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widowControl/>
        <w:spacing w:beforeAutospacing="0" w:afterAutospacing="0"/>
        <w:ind w:firstLine="883" w:firstLineChars="200"/>
        <w:jc w:val="center"/>
        <w:rPr>
          <w:rFonts w:ascii="仿宋" w:hAnsi="仿宋" w:eastAsia="仿宋" w:cs="仿宋"/>
          <w:b/>
          <w:bCs/>
          <w:color w:val="000000" w:themeColor="text1"/>
          <w:sz w:val="44"/>
          <w:szCs w:val="44"/>
          <w:shd w:val="clear" w:color="auto" w:fill="FFFFFF"/>
          <w14:textFill>
            <w14:solidFill>
              <w14:schemeClr w14:val="tx1"/>
            </w14:solidFill>
          </w14:textFill>
        </w:rPr>
      </w:pPr>
      <w:r>
        <w:rPr>
          <w:rFonts w:hint="eastAsia" w:ascii="仿宋" w:hAnsi="仿宋" w:eastAsia="仿宋" w:cs="仿宋"/>
          <w:b/>
          <w:bCs/>
          <w:color w:val="000000" w:themeColor="text1"/>
          <w:sz w:val="44"/>
          <w:szCs w:val="44"/>
          <w:shd w:val="clear" w:color="auto" w:fill="FFFFFF"/>
          <w14:textFill>
            <w14:solidFill>
              <w14:schemeClr w14:val="tx1"/>
            </w14:solidFill>
          </w14:textFill>
        </w:rPr>
        <w:t>太原城市职业技术学院</w:t>
      </w:r>
    </w:p>
    <w:p>
      <w:pPr>
        <w:pStyle w:val="12"/>
        <w:widowControl/>
        <w:spacing w:beforeAutospacing="0" w:afterAutospacing="0"/>
        <w:ind w:firstLine="883" w:firstLineChars="200"/>
        <w:jc w:val="center"/>
        <w:rPr>
          <w:rFonts w:ascii="华文仿宋" w:hAnsi="华文仿宋" w:eastAsia="华文仿宋" w:cs="华文仿宋"/>
          <w:b/>
          <w:bCs/>
          <w:color w:val="FF0000"/>
          <w:sz w:val="30"/>
          <w:szCs w:val="30"/>
          <w:highlight w:val="yellow"/>
          <w:shd w:val="clear" w:color="auto" w:fill="FFFFFF"/>
        </w:rPr>
      </w:pPr>
      <w:r>
        <w:rPr>
          <w:rFonts w:hint="eastAsia" w:ascii="仿宋" w:hAnsi="仿宋" w:eastAsia="仿宋" w:cs="仿宋"/>
          <w:b/>
          <w:bCs/>
          <w:color w:val="000000" w:themeColor="text1"/>
          <w:sz w:val="44"/>
          <w:szCs w:val="44"/>
          <w:shd w:val="clear" w:color="auto" w:fill="FFFFFF"/>
          <w14:textFill>
            <w14:solidFill>
              <w14:schemeClr w14:val="tx1"/>
            </w14:solidFill>
          </w14:textFill>
        </w:rPr>
        <w:t>2024年单独招生操作指南</w:t>
      </w:r>
      <w:bookmarkStart w:id="0" w:name="_GoBack"/>
      <w:bookmarkEnd w:id="0"/>
    </w:p>
    <w:p>
      <w:pPr>
        <w:pStyle w:val="12"/>
        <w:widowControl/>
        <w:spacing w:beforeAutospacing="0" w:afterAutospacing="0"/>
        <w:ind w:firstLine="601" w:firstLineChars="200"/>
        <w:jc w:val="center"/>
        <w:rPr>
          <w:rFonts w:ascii="华文仿宋" w:hAnsi="华文仿宋" w:eastAsia="华文仿宋" w:cs="华文仿宋"/>
          <w:b/>
          <w:bCs/>
          <w:color w:val="FF0000"/>
          <w:sz w:val="30"/>
          <w:szCs w:val="30"/>
          <w:shd w:val="clear" w:color="auto" w:fill="FFFFFF"/>
        </w:rPr>
      </w:pPr>
    </w:p>
    <w:p>
      <w:pPr>
        <w:pStyle w:val="12"/>
        <w:widowControl/>
        <w:spacing w:beforeAutospacing="0" w:afterAutospacing="0"/>
        <w:ind w:firstLine="560" w:firstLineChars="200"/>
        <w:jc w:val="both"/>
        <w:rPr>
          <w:rFonts w:ascii="Times New Roman" w:hAnsi="Times New Roman" w:eastAsia="仿宋_GB2312"/>
          <w:sz w:val="28"/>
        </w:rPr>
      </w:pPr>
      <w:r>
        <w:rPr>
          <w:rFonts w:hint="eastAsia" w:ascii="Times New Roman" w:hAnsi="Times New Roman" w:eastAsia="仿宋_GB2312"/>
          <w:sz w:val="28"/>
        </w:rPr>
        <w:t>2024年我院</w:t>
      </w:r>
      <w:r>
        <w:rPr>
          <w:rFonts w:ascii="Times New Roman" w:hAnsi="Times New Roman" w:eastAsia="仿宋_GB2312"/>
          <w:sz w:val="28"/>
        </w:rPr>
        <w:t>采用</w:t>
      </w:r>
      <w:r>
        <w:rPr>
          <w:rFonts w:hint="eastAsia" w:ascii="Times New Roman" w:hAnsi="Times New Roman" w:eastAsia="仿宋_GB2312"/>
          <w:sz w:val="28"/>
        </w:rPr>
        <w:t>网上在线确认方式进行单独招生报名确认。请各位考生</w:t>
      </w:r>
      <w:r>
        <w:rPr>
          <w:rFonts w:ascii="Times New Roman" w:hAnsi="Times New Roman" w:eastAsia="仿宋_GB2312"/>
          <w:sz w:val="28"/>
        </w:rPr>
        <w:t>通过手机端扫码</w:t>
      </w:r>
      <w:r>
        <w:rPr>
          <w:rFonts w:hint="eastAsia" w:ascii="Times New Roman" w:hAnsi="Times New Roman" w:eastAsia="仿宋_GB2312"/>
          <w:sz w:val="28"/>
        </w:rPr>
        <w:t>关注</w:t>
      </w:r>
      <w:r>
        <w:rPr>
          <w:rFonts w:hint="eastAsia" w:ascii="Times New Roman" w:hAnsi="Times New Roman" w:eastAsia="仿宋_GB2312"/>
          <w:sz w:val="28"/>
          <w:highlight w:val="yellow"/>
        </w:rPr>
        <w:t>“太原城市职业技术学院”</w:t>
      </w:r>
      <w:r>
        <w:rPr>
          <w:rFonts w:hint="eastAsia" w:ascii="Times New Roman" w:hAnsi="Times New Roman" w:eastAsia="仿宋_GB2312"/>
          <w:sz w:val="28"/>
        </w:rPr>
        <w:t>微信公众号，或电脑端登录学院官网</w:t>
      </w:r>
      <w:r>
        <w:rPr>
          <w:rFonts w:hint="eastAsia" w:ascii="Times New Roman" w:hAnsi="Times New Roman" w:eastAsia="仿宋_GB2312"/>
          <w:sz w:val="28"/>
          <w:highlight w:val="yellow"/>
        </w:rPr>
        <w:t>“太原城市职业技术学院”</w:t>
      </w:r>
      <w:r>
        <w:rPr>
          <w:rFonts w:hint="eastAsia" w:ascii="Times New Roman" w:hAnsi="Times New Roman" w:eastAsia="仿宋_GB2312"/>
          <w:sz w:val="28"/>
        </w:rPr>
        <w:t>，</w:t>
      </w:r>
      <w:r>
        <w:rPr>
          <w:rFonts w:ascii="Times New Roman" w:hAnsi="Times New Roman" w:eastAsia="仿宋_GB2312"/>
          <w:sz w:val="28"/>
        </w:rPr>
        <w:t>完成</w:t>
      </w:r>
      <w:r>
        <w:rPr>
          <w:rFonts w:hint="eastAsia" w:ascii="Times New Roman" w:hAnsi="Times New Roman" w:eastAsia="仿宋_GB2312"/>
          <w:sz w:val="28"/>
        </w:rPr>
        <w:t>单招报名确认</w:t>
      </w:r>
      <w:r>
        <w:rPr>
          <w:rFonts w:ascii="Times New Roman" w:hAnsi="Times New Roman" w:eastAsia="仿宋_GB2312"/>
          <w:sz w:val="28"/>
        </w:rPr>
        <w:t>工作</w:t>
      </w:r>
      <w:r>
        <w:rPr>
          <w:rFonts w:hint="eastAsia" w:ascii="Times New Roman" w:hAnsi="Times New Roman" w:eastAsia="仿宋_GB2312"/>
          <w:sz w:val="28"/>
        </w:rPr>
        <w:t>。</w:t>
      </w:r>
    </w:p>
    <w:p>
      <w:pPr>
        <w:pStyle w:val="12"/>
        <w:widowControl/>
        <w:spacing w:beforeAutospacing="0" w:afterAutospacing="0"/>
        <w:ind w:firstLine="562" w:firstLineChars="200"/>
        <w:rPr>
          <w:rFonts w:ascii="Times New Roman" w:hAnsi="Times New Roman" w:eastAsia="仿宋_GB2312"/>
          <w:b/>
          <w:sz w:val="28"/>
        </w:rPr>
      </w:pPr>
      <w:r>
        <w:rPr>
          <w:rStyle w:val="15"/>
          <w:rFonts w:hint="eastAsia" w:ascii="Times New Roman" w:hAnsi="Times New Roman" w:eastAsia="仿宋_GB2312"/>
          <w:sz w:val="28"/>
        </w:rPr>
        <w:t>单独招生网上确认</w:t>
      </w:r>
      <w:r>
        <w:rPr>
          <w:rStyle w:val="15"/>
          <w:rFonts w:ascii="Times New Roman" w:hAnsi="Times New Roman" w:eastAsia="仿宋_GB2312"/>
          <w:sz w:val="28"/>
        </w:rPr>
        <w:t>系统</w:t>
      </w:r>
      <w:r>
        <w:rPr>
          <w:rStyle w:val="15"/>
          <w:rFonts w:hint="eastAsia" w:ascii="Times New Roman" w:hAnsi="Times New Roman" w:eastAsia="仿宋_GB2312"/>
          <w:sz w:val="28"/>
        </w:rPr>
        <w:t>操作流程</w:t>
      </w:r>
      <w:r>
        <w:rPr>
          <w:rFonts w:ascii="Times New Roman" w:hAnsi="Times New Roman" w:eastAsia="仿宋_GB2312"/>
          <w:b/>
          <w:sz w:val="28"/>
        </w:rPr>
        <w:t>说明如下：</w:t>
      </w:r>
    </w:p>
    <w:p>
      <w:pPr>
        <w:pStyle w:val="12"/>
        <w:widowControl/>
        <w:numPr>
          <w:ilvl w:val="0"/>
          <w:numId w:val="3"/>
        </w:numPr>
        <w:spacing w:beforeAutospacing="0" w:afterAutospacing="0"/>
        <w:ind w:firstLine="562" w:firstLineChars="200"/>
        <w:rPr>
          <w:rFonts w:ascii="Times New Roman" w:hAnsi="Times New Roman" w:eastAsia="仿宋_GB2312"/>
          <w:b/>
          <w:sz w:val="28"/>
        </w:rPr>
      </w:pPr>
      <w:r>
        <w:rPr>
          <w:rFonts w:hint="eastAsia" w:ascii="Times New Roman" w:hAnsi="Times New Roman" w:eastAsia="仿宋_GB2312"/>
          <w:b/>
          <w:sz w:val="28"/>
        </w:rPr>
        <w:t>学生手机端：</w:t>
      </w:r>
    </w:p>
    <w:p>
      <w:pPr>
        <w:pStyle w:val="12"/>
        <w:widowControl/>
        <w:numPr>
          <w:ilvl w:val="0"/>
          <w:numId w:val="4"/>
        </w:numPr>
        <w:spacing w:before="156" w:beforeLines="50" w:beforeAutospacing="0" w:after="156" w:afterLines="50" w:afterAutospacing="0"/>
        <w:rPr>
          <w:rFonts w:ascii="Times New Roman" w:hAnsi="Times New Roman" w:eastAsia="仿宋_GB2312"/>
          <w:b/>
          <w:bCs/>
          <w:sz w:val="28"/>
        </w:rPr>
      </w:pPr>
      <w:r>
        <w:rPr>
          <w:rFonts w:ascii="Times New Roman" w:hAnsi="Times New Roman" w:eastAsia="仿宋_GB2312"/>
          <w:b/>
          <w:bCs/>
          <w:sz w:val="28"/>
        </w:rPr>
        <w:t>系统登录</w:t>
      </w:r>
      <w:r>
        <w:rPr>
          <w:rFonts w:hint="eastAsia" w:ascii="Times New Roman" w:hAnsi="Times New Roman" w:eastAsia="仿宋_GB2312"/>
          <w:b/>
          <w:bCs/>
          <w:sz w:val="28"/>
        </w:rPr>
        <w:t>说明</w:t>
      </w:r>
    </w:p>
    <w:p>
      <w:pPr>
        <w:pStyle w:val="12"/>
        <w:widowControl/>
        <w:spacing w:beforeAutospacing="0" w:afterAutospacing="0"/>
        <w:ind w:firstLine="560" w:firstLineChars="200"/>
        <w:rPr>
          <w:rFonts w:ascii="Times New Roman" w:hAnsi="Times New Roman" w:eastAsia="仿宋_GB2312"/>
          <w:sz w:val="28"/>
        </w:rPr>
      </w:pPr>
      <w:r>
        <w:rPr>
          <w:rFonts w:ascii="Times New Roman" w:hAnsi="Times New Roman" w:eastAsia="仿宋_GB2312"/>
          <w:sz w:val="28"/>
        </w:rPr>
        <w:t>微信搜索关注</w:t>
      </w:r>
      <w:r>
        <w:rPr>
          <w:rFonts w:hint="eastAsia" w:ascii="Times New Roman" w:hAnsi="Times New Roman" w:eastAsia="仿宋_GB2312"/>
          <w:sz w:val="28"/>
          <w:highlight w:val="yellow"/>
        </w:rPr>
        <w:t>“太原城市职业技术学院”</w:t>
      </w:r>
      <w:r>
        <w:rPr>
          <w:rFonts w:ascii="Times New Roman" w:hAnsi="Times New Roman" w:eastAsia="仿宋_GB2312"/>
          <w:sz w:val="28"/>
        </w:rPr>
        <w:t>公众号，点击</w:t>
      </w:r>
      <w:r>
        <w:rPr>
          <w:rFonts w:hint="eastAsia" w:ascii="Times New Roman" w:hAnsi="Times New Roman" w:eastAsia="仿宋_GB2312"/>
          <w:sz w:val="28"/>
          <w:highlight w:val="yellow"/>
        </w:rPr>
        <w:t>“招生专栏”</w:t>
      </w:r>
      <w:r>
        <w:rPr>
          <w:rFonts w:hint="eastAsia" w:ascii="Times New Roman" w:hAnsi="Times New Roman" w:eastAsia="仿宋_GB2312"/>
          <w:sz w:val="28"/>
        </w:rPr>
        <w:t>，选择</w:t>
      </w:r>
      <w:r>
        <w:rPr>
          <w:rFonts w:hint="eastAsia" w:ascii="Times New Roman" w:hAnsi="Times New Roman" w:eastAsia="仿宋_GB2312"/>
          <w:sz w:val="28"/>
          <w:highlight w:val="yellow"/>
        </w:rPr>
        <w:t>“单招</w:t>
      </w:r>
      <w:r>
        <w:rPr>
          <w:rFonts w:ascii="Times New Roman" w:hAnsi="Times New Roman" w:eastAsia="仿宋_GB2312"/>
          <w:sz w:val="28"/>
          <w:highlight w:val="yellow"/>
        </w:rPr>
        <w:t>报名</w:t>
      </w:r>
      <w:r>
        <w:rPr>
          <w:rFonts w:hint="eastAsia" w:ascii="Times New Roman" w:hAnsi="Times New Roman" w:eastAsia="仿宋_GB2312"/>
          <w:sz w:val="28"/>
          <w:highlight w:val="yellow"/>
        </w:rPr>
        <w:t>确认”</w:t>
      </w:r>
      <w:r>
        <w:rPr>
          <w:rFonts w:ascii="Times New Roman" w:hAnsi="Times New Roman" w:eastAsia="仿宋_GB2312"/>
          <w:sz w:val="28"/>
        </w:rPr>
        <w:t>进入登录注册页。</w:t>
      </w:r>
    </w:p>
    <w:p>
      <w:pPr>
        <w:pStyle w:val="12"/>
        <w:widowControl/>
        <w:spacing w:beforeAutospacing="0" w:afterAutospacing="0"/>
        <w:jc w:val="center"/>
        <w:rPr>
          <w:rFonts w:ascii="Times New Roman" w:hAnsi="Times New Roman" w:eastAsia="仿宋_GB2312"/>
          <w:sz w:val="28"/>
        </w:rPr>
      </w:pPr>
    </w:p>
    <w:p>
      <w:pPr>
        <w:pStyle w:val="12"/>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公众号入口示例图</w:t>
      </w:r>
    </w:p>
    <w:p>
      <w:pPr>
        <w:pStyle w:val="12"/>
        <w:widowControl/>
        <w:spacing w:beforeAutospacing="0" w:afterAutospacing="0"/>
        <w:ind w:firstLine="560" w:firstLineChars="200"/>
        <w:rPr>
          <w:rFonts w:ascii="Times New Roman" w:hAnsi="Times New Roman" w:eastAsia="仿宋_GB2312"/>
          <w:b/>
          <w:bCs/>
          <w:sz w:val="28"/>
          <w:u w:val="single"/>
        </w:rPr>
      </w:pPr>
      <w:r>
        <w:rPr>
          <w:rFonts w:ascii="Times New Roman" w:hAnsi="Times New Roman" w:eastAsia="仿宋_GB2312"/>
          <w:sz w:val="28"/>
        </w:rPr>
        <w:t>点击下方</w:t>
      </w:r>
      <w:r>
        <w:rPr>
          <w:rFonts w:hint="eastAsia" w:ascii="Times New Roman" w:hAnsi="Times New Roman" w:eastAsia="仿宋_GB2312"/>
          <w:sz w:val="28"/>
        </w:rPr>
        <w:t>“核验身份”</w:t>
      </w:r>
      <w:r>
        <w:rPr>
          <w:rFonts w:ascii="Times New Roman" w:hAnsi="Times New Roman" w:eastAsia="仿宋_GB2312"/>
          <w:sz w:val="28"/>
        </w:rPr>
        <w:t>按要求</w:t>
      </w:r>
      <w:r>
        <w:rPr>
          <w:rFonts w:hint="eastAsia" w:ascii="Times New Roman" w:hAnsi="Times New Roman" w:eastAsia="仿宋_GB2312"/>
          <w:sz w:val="28"/>
        </w:rPr>
        <w:t>使用“身份证号”、“考生号”等</w:t>
      </w:r>
      <w:r>
        <w:rPr>
          <w:rFonts w:ascii="Times New Roman" w:hAnsi="Times New Roman" w:eastAsia="仿宋_GB2312"/>
          <w:sz w:val="28"/>
        </w:rPr>
        <w:t>填写信息完成</w:t>
      </w:r>
      <w:r>
        <w:rPr>
          <w:rFonts w:hint="eastAsia" w:ascii="Times New Roman" w:hAnsi="Times New Roman" w:eastAsia="仿宋_GB2312"/>
          <w:sz w:val="28"/>
        </w:rPr>
        <w:t>身份验证</w:t>
      </w:r>
      <w:r>
        <w:rPr>
          <w:rFonts w:ascii="Times New Roman" w:hAnsi="Times New Roman" w:eastAsia="仿宋_GB2312"/>
          <w:sz w:val="28"/>
        </w:rPr>
        <w:t>，注册成功后登录系统</w:t>
      </w:r>
      <w:r>
        <w:rPr>
          <w:rFonts w:hint="eastAsia" w:ascii="Times New Roman" w:hAnsi="Times New Roman" w:eastAsia="仿宋_GB2312"/>
          <w:sz w:val="28"/>
        </w:rPr>
        <w:t>。</w:t>
      </w:r>
      <w:r>
        <w:rPr>
          <w:rFonts w:hint="eastAsia" w:ascii="Times New Roman" w:hAnsi="Times New Roman" w:eastAsia="仿宋_GB2312"/>
          <w:b/>
          <w:bCs/>
          <w:sz w:val="28"/>
          <w:u w:val="single"/>
        </w:rPr>
        <w:t>（</w:t>
      </w:r>
      <w:r>
        <w:rPr>
          <w:rStyle w:val="15"/>
          <w:rFonts w:ascii="Times New Roman" w:hAnsi="Times New Roman" w:eastAsia="仿宋_GB2312"/>
          <w:bCs/>
          <w:sz w:val="28"/>
          <w:u w:val="single"/>
        </w:rPr>
        <w:t>后续若密码</w:t>
      </w:r>
      <w:r>
        <w:rPr>
          <w:rStyle w:val="15"/>
          <w:rFonts w:hint="eastAsia" w:ascii="Times New Roman" w:hAnsi="Times New Roman" w:eastAsia="仿宋_GB2312"/>
          <w:bCs/>
          <w:sz w:val="28"/>
          <w:u w:val="single"/>
        </w:rPr>
        <w:t>忘记</w:t>
      </w:r>
      <w:r>
        <w:rPr>
          <w:rStyle w:val="15"/>
          <w:rFonts w:ascii="Times New Roman" w:hAnsi="Times New Roman" w:eastAsia="仿宋_GB2312"/>
          <w:bCs/>
          <w:sz w:val="28"/>
          <w:u w:val="single"/>
        </w:rPr>
        <w:t>，请点击</w:t>
      </w:r>
      <w:r>
        <w:rPr>
          <w:rStyle w:val="15"/>
          <w:rFonts w:hint="eastAsia" w:ascii="Times New Roman" w:hAnsi="Times New Roman" w:eastAsia="仿宋_GB2312"/>
          <w:bCs/>
          <w:sz w:val="28"/>
          <w:u w:val="single"/>
        </w:rPr>
        <w:t>“</w:t>
      </w:r>
      <w:r>
        <w:rPr>
          <w:rStyle w:val="15"/>
          <w:rFonts w:ascii="Times New Roman" w:hAnsi="Times New Roman" w:eastAsia="仿宋_GB2312"/>
          <w:bCs/>
          <w:sz w:val="28"/>
          <w:u w:val="single"/>
        </w:rPr>
        <w:t>找回密码</w:t>
      </w:r>
      <w:r>
        <w:rPr>
          <w:rStyle w:val="15"/>
          <w:rFonts w:hint="eastAsia" w:ascii="Times New Roman" w:hAnsi="Times New Roman" w:eastAsia="仿宋_GB2312"/>
          <w:bCs/>
          <w:sz w:val="28"/>
          <w:u w:val="single"/>
        </w:rPr>
        <w:t>”</w:t>
      </w:r>
      <w:r>
        <w:rPr>
          <w:rStyle w:val="15"/>
          <w:rFonts w:ascii="Times New Roman" w:hAnsi="Times New Roman" w:eastAsia="仿宋_GB2312"/>
          <w:bCs/>
          <w:sz w:val="28"/>
          <w:u w:val="single"/>
        </w:rPr>
        <w:t>通过短信验证</w:t>
      </w:r>
      <w:r>
        <w:rPr>
          <w:rStyle w:val="15"/>
          <w:rFonts w:hint="eastAsia" w:ascii="Times New Roman" w:hAnsi="Times New Roman" w:eastAsia="仿宋_GB2312"/>
          <w:bCs/>
          <w:sz w:val="28"/>
          <w:u w:val="single"/>
        </w:rPr>
        <w:t>方式</w:t>
      </w:r>
      <w:r>
        <w:rPr>
          <w:rStyle w:val="15"/>
          <w:rFonts w:ascii="Times New Roman" w:hAnsi="Times New Roman" w:eastAsia="仿宋_GB2312"/>
          <w:bCs/>
          <w:sz w:val="28"/>
          <w:u w:val="single"/>
        </w:rPr>
        <w:t>重置密码。</w:t>
      </w:r>
      <w:r>
        <w:rPr>
          <w:rFonts w:hint="eastAsia" w:ascii="Times New Roman" w:hAnsi="Times New Roman" w:eastAsia="仿宋_GB2312"/>
          <w:b/>
          <w:bCs/>
          <w:sz w:val="28"/>
          <w:u w:val="single"/>
        </w:rPr>
        <w:t>）</w:t>
      </w:r>
    </w:p>
    <w:p>
      <w:pPr>
        <w:pStyle w:val="12"/>
        <w:widowControl/>
        <w:spacing w:beforeAutospacing="0" w:afterAutospacing="0"/>
        <w:ind w:firstLine="562" w:firstLineChars="200"/>
        <w:rPr>
          <w:rFonts w:ascii="Times New Roman" w:hAnsi="Times New Roman" w:eastAsia="仿宋_GB2312"/>
          <w:b/>
          <w:bCs/>
          <w:sz w:val="28"/>
          <w:u w:val="single"/>
        </w:rPr>
      </w:pPr>
    </w:p>
    <w:p>
      <w:pPr>
        <w:pStyle w:val="12"/>
        <w:widowControl/>
        <w:spacing w:beforeAutospacing="0" w:afterAutospacing="0"/>
        <w:ind w:firstLine="480" w:firstLineChars="200"/>
        <w:jc w:val="center"/>
      </w:pPr>
      <w:r>
        <w:drawing>
          <wp:inline distT="0" distB="0" distL="114300" distR="114300">
            <wp:extent cx="1620520" cy="3175635"/>
            <wp:effectExtent l="0" t="0" r="1778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1620520" cy="3175635"/>
                    </a:xfrm>
                    <a:prstGeom prst="rect">
                      <a:avLst/>
                    </a:prstGeom>
                    <a:noFill/>
                    <a:ln>
                      <a:noFill/>
                    </a:ln>
                  </pic:spPr>
                </pic:pic>
              </a:graphicData>
            </a:graphic>
          </wp:inline>
        </w:drawing>
      </w:r>
      <w:r>
        <w:rPr>
          <w:rFonts w:hint="eastAsia"/>
        </w:rPr>
        <w:t xml:space="preserve">  </w:t>
      </w:r>
      <w:r>
        <w:drawing>
          <wp:inline distT="0" distB="0" distL="0" distR="0">
            <wp:extent cx="1488440" cy="3147695"/>
            <wp:effectExtent l="0" t="0" r="1651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1534745" cy="3246054"/>
                    </a:xfrm>
                    <a:prstGeom prst="rect">
                      <a:avLst/>
                    </a:prstGeom>
                  </pic:spPr>
                </pic:pic>
              </a:graphicData>
            </a:graphic>
          </wp:inline>
        </w:drawing>
      </w:r>
    </w:p>
    <w:p>
      <w:pPr>
        <w:pStyle w:val="12"/>
        <w:widowControl/>
        <w:spacing w:beforeAutospacing="0" w:afterAutospacing="0"/>
        <w:ind w:firstLine="480" w:firstLineChars="200"/>
        <w:jc w:val="center"/>
      </w:pPr>
    </w:p>
    <w:p>
      <w:pPr>
        <w:pStyle w:val="12"/>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身份核验示例图</w:t>
      </w:r>
    </w:p>
    <w:p>
      <w:pPr>
        <w:pStyle w:val="12"/>
        <w:widowControl/>
        <w:spacing w:beforeAutospacing="0" w:afterAutospacing="0"/>
        <w:jc w:val="both"/>
        <w:rPr>
          <w:rFonts w:ascii="Times New Roman" w:hAnsi="Times New Roman" w:eastAsia="宋体"/>
          <w:color w:val="0000FF"/>
          <w:szCs w:val="22"/>
        </w:rPr>
      </w:pPr>
    </w:p>
    <w:p>
      <w:pPr>
        <w:pStyle w:val="12"/>
        <w:widowControl/>
        <w:numPr>
          <w:ilvl w:val="0"/>
          <w:numId w:val="4"/>
        </w:numPr>
        <w:spacing w:before="156" w:beforeLines="50" w:beforeAutospacing="0" w:after="156" w:afterLines="50" w:afterAutospacing="0"/>
        <w:rPr>
          <w:rFonts w:ascii="Times New Roman" w:hAnsi="Times New Roman" w:eastAsia="仿宋_GB2312"/>
          <w:b/>
          <w:bCs/>
          <w:sz w:val="28"/>
        </w:rPr>
      </w:pPr>
      <w:r>
        <w:rPr>
          <w:rFonts w:hint="eastAsia" w:ascii="Times New Roman" w:hAnsi="Times New Roman" w:eastAsia="仿宋_GB2312"/>
          <w:b/>
          <w:bCs/>
          <w:sz w:val="28"/>
        </w:rPr>
        <w:t>系统操作</w:t>
      </w:r>
    </w:p>
    <w:p>
      <w:pPr>
        <w:pStyle w:val="12"/>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1、单招报名</w:t>
      </w:r>
    </w:p>
    <w:p>
      <w:pPr>
        <w:pStyle w:val="12"/>
        <w:widowControl/>
        <w:spacing w:beforeAutospacing="0" w:afterAutospacing="0"/>
        <w:ind w:firstLine="560" w:firstLineChars="200"/>
        <w:rPr>
          <w:rStyle w:val="15"/>
          <w:rFonts w:ascii="Times New Roman" w:hAnsi="Times New Roman" w:eastAsia="仿宋_GB2312"/>
          <w:bCs/>
          <w:color w:val="FF0000"/>
          <w:sz w:val="32"/>
          <w:szCs w:val="28"/>
        </w:rPr>
      </w:pPr>
      <w:r>
        <w:rPr>
          <w:rFonts w:ascii="Times New Roman" w:hAnsi="Times New Roman" w:eastAsia="仿宋_GB2312"/>
          <w:sz w:val="28"/>
        </w:rPr>
        <w:t>登录成功后，点击</w:t>
      </w:r>
      <w:r>
        <w:rPr>
          <w:rFonts w:hint="eastAsia" w:ascii="Times New Roman" w:hAnsi="Times New Roman" w:eastAsia="仿宋_GB2312"/>
          <w:sz w:val="28"/>
        </w:rPr>
        <w:t>“单招</w:t>
      </w:r>
      <w:r>
        <w:rPr>
          <w:rFonts w:ascii="Times New Roman" w:hAnsi="Times New Roman" w:eastAsia="仿宋_GB2312"/>
          <w:sz w:val="28"/>
        </w:rPr>
        <w:t>报名</w:t>
      </w:r>
      <w:r>
        <w:rPr>
          <w:rFonts w:hint="eastAsia" w:ascii="Times New Roman" w:hAnsi="Times New Roman" w:eastAsia="仿宋_GB2312"/>
          <w:sz w:val="28"/>
        </w:rPr>
        <w:t>确认”</w:t>
      </w:r>
      <w:r>
        <w:rPr>
          <w:rFonts w:ascii="Times New Roman" w:hAnsi="Times New Roman" w:eastAsia="仿宋_GB2312"/>
          <w:sz w:val="28"/>
        </w:rPr>
        <w:t>按要求完成报名</w:t>
      </w:r>
      <w:r>
        <w:rPr>
          <w:rFonts w:hint="eastAsia" w:ascii="Times New Roman" w:hAnsi="Times New Roman" w:eastAsia="仿宋_GB2312"/>
          <w:sz w:val="28"/>
        </w:rPr>
        <w:t>确认及信息完善。</w:t>
      </w:r>
      <w:r>
        <w:rPr>
          <w:rFonts w:hint="eastAsia" w:ascii="Times New Roman" w:hAnsi="Times New Roman" w:eastAsia="仿宋_GB2312"/>
          <w:b/>
          <w:bCs/>
          <w:color w:val="FF0000"/>
          <w:sz w:val="32"/>
          <w:szCs w:val="28"/>
        </w:rPr>
        <w:t>（请确认报名信息无误后提交！并进行文件下载及回传证明材料）</w:t>
      </w:r>
    </w:p>
    <w:p>
      <w:pPr>
        <w:pStyle w:val="12"/>
        <w:widowControl/>
        <w:spacing w:beforeAutospacing="0" w:afterAutospacing="0"/>
        <w:ind w:firstLine="480" w:firstLineChars="200"/>
        <w:jc w:val="center"/>
      </w:pPr>
      <w:r>
        <w:drawing>
          <wp:inline distT="0" distB="0" distL="114300" distR="114300">
            <wp:extent cx="1565910" cy="2804795"/>
            <wp:effectExtent l="0" t="0" r="1524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1565910" cy="2804795"/>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590675" cy="2828925"/>
            <wp:effectExtent l="0" t="0" r="952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1590675" cy="2828925"/>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309370" cy="2818130"/>
            <wp:effectExtent l="0" t="0" r="5080" b="127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8"/>
                    <a:stretch>
                      <a:fillRect/>
                    </a:stretch>
                  </pic:blipFill>
                  <pic:spPr>
                    <a:xfrm>
                      <a:off x="0" y="0"/>
                      <a:ext cx="1309370" cy="2818130"/>
                    </a:xfrm>
                    <a:prstGeom prst="rect">
                      <a:avLst/>
                    </a:prstGeom>
                    <a:noFill/>
                    <a:ln>
                      <a:noFill/>
                    </a:ln>
                  </pic:spPr>
                </pic:pic>
              </a:graphicData>
            </a:graphic>
          </wp:inline>
        </w:drawing>
      </w:r>
    </w:p>
    <w:p>
      <w:pPr>
        <w:pStyle w:val="12"/>
        <w:widowControl/>
        <w:spacing w:beforeAutospacing="0" w:afterAutospacing="0"/>
        <w:ind w:firstLine="480" w:firstLineChars="200"/>
        <w:jc w:val="center"/>
      </w:pPr>
    </w:p>
    <w:p>
      <w:pPr>
        <w:pStyle w:val="12"/>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单招报名示例图</w:t>
      </w:r>
    </w:p>
    <w:p>
      <w:pPr>
        <w:pStyle w:val="12"/>
        <w:widowControl/>
        <w:numPr>
          <w:ilvl w:val="0"/>
          <w:numId w:val="5"/>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表单下载</w:t>
      </w:r>
    </w:p>
    <w:p>
      <w:pPr>
        <w:pStyle w:val="12"/>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报名确认后，点击“表单下载”进行相关表项下载（</w:t>
      </w:r>
      <w:r>
        <w:rPr>
          <w:rFonts w:hint="eastAsia" w:ascii="Times New Roman" w:hAnsi="Times New Roman" w:eastAsia="仿宋_GB2312"/>
          <w:b/>
          <w:bCs/>
          <w:sz w:val="28"/>
        </w:rPr>
        <w:t>报考登记表下载</w:t>
      </w:r>
      <w:r>
        <w:rPr>
          <w:rFonts w:hint="eastAsia" w:ascii="Times New Roman" w:hAnsi="Times New Roman" w:eastAsia="仿宋_GB2312"/>
          <w:sz w:val="28"/>
        </w:rPr>
        <w:t>）</w:t>
      </w:r>
    </w:p>
    <w:p>
      <w:pPr>
        <w:pStyle w:val="12"/>
        <w:widowControl/>
        <w:spacing w:beforeAutospacing="0" w:afterAutospacing="0"/>
        <w:ind w:firstLine="560" w:firstLineChars="200"/>
        <w:rPr>
          <w:rFonts w:ascii="Times New Roman" w:hAnsi="Times New Roman" w:eastAsia="仿宋_GB2312"/>
          <w:sz w:val="28"/>
          <w:highlight w:val="yellow"/>
        </w:rPr>
      </w:pPr>
      <w:r>
        <w:rPr>
          <w:rFonts w:ascii="Times New Roman" w:hAnsi="Times New Roman" w:eastAsia="仿宋_GB2312"/>
          <w:sz w:val="28"/>
          <w:highlight w:val="yellow"/>
        </w:rPr>
        <w:t>注：使用苹果手机的同学如下载后找不到文件可通过学院官网登陆单招报名确认系统下载</w:t>
      </w:r>
    </w:p>
    <w:p>
      <w:pPr>
        <w:pStyle w:val="12"/>
        <w:widowControl/>
        <w:spacing w:beforeAutospacing="0" w:afterAutospacing="0"/>
        <w:ind w:firstLine="560" w:firstLineChars="200"/>
        <w:jc w:val="center"/>
        <w:rPr>
          <w:rFonts w:ascii="Times New Roman" w:hAnsi="Times New Roman" w:eastAsia="仿宋_GB2312"/>
          <w:sz w:val="28"/>
        </w:rPr>
      </w:pPr>
      <w:r>
        <w:rPr>
          <w:rFonts w:hint="eastAsia" w:ascii="Times New Roman" w:hAnsi="Times New Roman" w:eastAsia="仿宋_GB2312"/>
          <w:sz w:val="28"/>
        </w:rPr>
        <w:t xml:space="preserve"> </w:t>
      </w:r>
      <w:r>
        <w:drawing>
          <wp:inline distT="0" distB="0" distL="114300" distR="114300">
            <wp:extent cx="1728470" cy="3082925"/>
            <wp:effectExtent l="0" t="0" r="5080" b="31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1728470" cy="3082925"/>
                    </a:xfrm>
                    <a:prstGeom prst="rect">
                      <a:avLst/>
                    </a:prstGeom>
                    <a:noFill/>
                    <a:ln>
                      <a:noFill/>
                    </a:ln>
                  </pic:spPr>
                </pic:pic>
              </a:graphicData>
            </a:graphic>
          </wp:inline>
        </w:drawing>
      </w:r>
      <w:r>
        <w:rPr>
          <w:rFonts w:hint="eastAsia" w:ascii="Times New Roman" w:hAnsi="Times New Roman" w:eastAsia="仿宋_GB2312"/>
          <w:sz w:val="28"/>
        </w:rPr>
        <w:t xml:space="preserve"> </w:t>
      </w:r>
      <w:r>
        <w:drawing>
          <wp:inline distT="0" distB="0" distL="114300" distR="114300">
            <wp:extent cx="1729740" cy="3092450"/>
            <wp:effectExtent l="0" t="0" r="3810" b="1270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1729740" cy="3092450"/>
                    </a:xfrm>
                    <a:prstGeom prst="rect">
                      <a:avLst/>
                    </a:prstGeom>
                    <a:noFill/>
                    <a:ln>
                      <a:noFill/>
                    </a:ln>
                  </pic:spPr>
                </pic:pic>
              </a:graphicData>
            </a:graphic>
          </wp:inline>
        </w:drawing>
      </w:r>
    </w:p>
    <w:p>
      <w:pPr>
        <w:pStyle w:val="12"/>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报名登记表等资料下载示例图</w:t>
      </w: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numPr>
          <w:ilvl w:val="0"/>
          <w:numId w:val="5"/>
        </w:numPr>
        <w:spacing w:beforeAutospacing="0" w:afterAutospacing="0"/>
        <w:ind w:firstLine="560" w:firstLineChars="200"/>
        <w:jc w:val="both"/>
        <w:rPr>
          <w:rFonts w:ascii="Times New Roman" w:hAnsi="Times New Roman" w:eastAsia="仿宋_GB2312"/>
          <w:sz w:val="28"/>
        </w:rPr>
      </w:pPr>
      <w:r>
        <w:rPr>
          <w:rFonts w:hint="eastAsia" w:ascii="Times New Roman" w:hAnsi="Times New Roman" w:eastAsia="仿宋_GB2312"/>
          <w:sz w:val="28"/>
        </w:rPr>
        <w:t>证明材料回传</w:t>
      </w:r>
    </w:p>
    <w:p>
      <w:pPr>
        <w:pStyle w:val="12"/>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线下盖章后，点击“证明材料上传”进行资料回传。</w:t>
      </w:r>
    </w:p>
    <w:p>
      <w:pPr>
        <w:pStyle w:val="12"/>
        <w:widowControl/>
        <w:spacing w:beforeAutospacing="0" w:afterAutospacing="0"/>
        <w:ind w:left="420" w:leftChars="200"/>
        <w:jc w:val="center"/>
      </w:pPr>
      <w:r>
        <w:drawing>
          <wp:inline distT="0" distB="0" distL="114300" distR="114300">
            <wp:extent cx="1607820" cy="2892425"/>
            <wp:effectExtent l="0" t="0" r="11430"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1607820" cy="2892425"/>
                    </a:xfrm>
                    <a:prstGeom prst="rect">
                      <a:avLst/>
                    </a:prstGeom>
                    <a:noFill/>
                    <a:ln>
                      <a:noFill/>
                    </a:ln>
                  </pic:spPr>
                </pic:pic>
              </a:graphicData>
            </a:graphic>
          </wp:inline>
        </w:drawing>
      </w:r>
      <w:r>
        <w:rPr>
          <w:rFonts w:hint="eastAsia"/>
        </w:rPr>
        <w:t xml:space="preserve"> </w:t>
      </w:r>
      <w:r>
        <w:drawing>
          <wp:inline distT="0" distB="0" distL="114300" distR="114300">
            <wp:extent cx="1638935" cy="2931795"/>
            <wp:effectExtent l="0" t="0" r="18415" b="190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a:stretch>
                      <a:fillRect/>
                    </a:stretch>
                  </pic:blipFill>
                  <pic:spPr>
                    <a:xfrm>
                      <a:off x="0" y="0"/>
                      <a:ext cx="1638935" cy="2931795"/>
                    </a:xfrm>
                    <a:prstGeom prst="rect">
                      <a:avLst/>
                    </a:prstGeom>
                    <a:noFill/>
                    <a:ln>
                      <a:noFill/>
                    </a:ln>
                  </pic:spPr>
                </pic:pic>
              </a:graphicData>
            </a:graphic>
          </wp:inline>
        </w:drawing>
      </w:r>
    </w:p>
    <w:p>
      <w:pPr>
        <w:pStyle w:val="12"/>
        <w:widowControl/>
        <w:spacing w:beforeAutospacing="0" w:afterAutospacing="0"/>
        <w:ind w:left="420" w:leftChars="200"/>
        <w:jc w:val="center"/>
      </w:pPr>
    </w:p>
    <w:p>
      <w:pPr>
        <w:pStyle w:val="12"/>
        <w:widowControl/>
        <w:spacing w:beforeAutospacing="0" w:afterAutospacing="0"/>
        <w:jc w:val="center"/>
        <w:rPr>
          <w:rFonts w:ascii="Times New Roman" w:hAnsi="Times New Roman" w:eastAsia="宋体"/>
          <w:color w:val="0000FF"/>
          <w:szCs w:val="22"/>
        </w:rPr>
      </w:pPr>
      <w:r>
        <w:rPr>
          <w:rFonts w:hint="eastAsia" w:ascii="Times New Roman" w:hAnsi="Times New Roman" w:eastAsia="宋体"/>
          <w:color w:val="0000FF"/>
          <w:szCs w:val="22"/>
        </w:rPr>
        <w:t>证明材料回传示例图</w:t>
      </w:r>
    </w:p>
    <w:p>
      <w:pPr>
        <w:pStyle w:val="12"/>
        <w:widowControl/>
        <w:numPr>
          <w:ilvl w:val="0"/>
          <w:numId w:val="5"/>
        </w:numPr>
        <w:spacing w:beforeAutospacing="0" w:afterAutospacing="0"/>
        <w:ind w:firstLine="560" w:firstLineChars="200"/>
        <w:jc w:val="both"/>
        <w:rPr>
          <w:rFonts w:ascii="Times New Roman" w:hAnsi="Times New Roman" w:eastAsia="仿宋_GB2312"/>
          <w:sz w:val="28"/>
        </w:rPr>
      </w:pPr>
      <w:r>
        <w:rPr>
          <w:rFonts w:hint="eastAsia" w:ascii="Times New Roman" w:hAnsi="Times New Roman" w:eastAsia="仿宋_GB2312"/>
          <w:sz w:val="28"/>
        </w:rPr>
        <w:t>获奖资料上传</w:t>
      </w:r>
    </w:p>
    <w:p>
      <w:pPr>
        <w:pStyle w:val="12"/>
        <w:widowControl/>
        <w:spacing w:beforeAutospacing="0" w:afterAutospacing="0"/>
        <w:ind w:firstLine="560" w:firstLineChars="200"/>
        <w:rPr>
          <w:rFonts w:ascii="Times New Roman" w:hAnsi="Times New Roman" w:eastAsia="仿宋_GB2312"/>
          <w:sz w:val="28"/>
        </w:rPr>
      </w:pPr>
      <w:r>
        <w:rPr>
          <w:rFonts w:hint="eastAsia" w:ascii="华文仿宋" w:hAnsi="华文仿宋" w:eastAsia="华文仿宋" w:cs="华文仿宋"/>
          <w:color w:val="444444"/>
          <w:sz w:val="28"/>
          <w:szCs w:val="28"/>
          <w:shd w:val="clear" w:color="auto" w:fill="FFFFFF"/>
        </w:rPr>
        <w:t>近两获年全省技能大赛三等奖以上者</w:t>
      </w:r>
      <w:r>
        <w:rPr>
          <w:rFonts w:hint="eastAsia" w:ascii="Times New Roman" w:hAnsi="Times New Roman" w:eastAsia="仿宋_GB2312"/>
          <w:sz w:val="28"/>
        </w:rPr>
        <w:t xml:space="preserve">，点击“获奖资料上传”进行资料回传。  </w:t>
      </w:r>
    </w:p>
    <w:p>
      <w:pPr>
        <w:pStyle w:val="12"/>
        <w:widowControl/>
        <w:spacing w:beforeAutospacing="0" w:afterAutospacing="0"/>
        <w:jc w:val="center"/>
      </w:pPr>
      <w:r>
        <w:drawing>
          <wp:inline distT="0" distB="0" distL="114300" distR="114300">
            <wp:extent cx="1678305" cy="3010535"/>
            <wp:effectExtent l="0" t="0" r="17145" b="184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1678305" cy="3010535"/>
                    </a:xfrm>
                    <a:prstGeom prst="rect">
                      <a:avLst/>
                    </a:prstGeom>
                    <a:noFill/>
                    <a:ln>
                      <a:noFill/>
                    </a:ln>
                  </pic:spPr>
                </pic:pic>
              </a:graphicData>
            </a:graphic>
          </wp:inline>
        </w:drawing>
      </w:r>
      <w:r>
        <w:drawing>
          <wp:inline distT="0" distB="0" distL="114300" distR="114300">
            <wp:extent cx="1679575" cy="3060065"/>
            <wp:effectExtent l="0" t="0" r="15875" b="698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4"/>
                    <a:stretch>
                      <a:fillRect/>
                    </a:stretch>
                  </pic:blipFill>
                  <pic:spPr>
                    <a:xfrm>
                      <a:off x="0" y="0"/>
                      <a:ext cx="1679575" cy="3060065"/>
                    </a:xfrm>
                    <a:prstGeom prst="rect">
                      <a:avLst/>
                    </a:prstGeom>
                    <a:noFill/>
                    <a:ln>
                      <a:noFill/>
                    </a:ln>
                  </pic:spPr>
                </pic:pic>
              </a:graphicData>
            </a:graphic>
          </wp:inline>
        </w:drawing>
      </w:r>
    </w:p>
    <w:p>
      <w:pPr>
        <w:pStyle w:val="12"/>
        <w:widowControl/>
        <w:spacing w:beforeAutospacing="0" w:afterAutospacing="0"/>
        <w:jc w:val="center"/>
      </w:pPr>
    </w:p>
    <w:p>
      <w:pPr>
        <w:pStyle w:val="12"/>
        <w:widowControl/>
        <w:spacing w:beforeAutospacing="0" w:afterAutospacing="0"/>
        <w:jc w:val="center"/>
      </w:pPr>
    </w:p>
    <w:p>
      <w:pPr>
        <w:pStyle w:val="12"/>
        <w:widowControl/>
        <w:spacing w:beforeAutospacing="0" w:afterAutospacing="0"/>
        <w:jc w:val="both"/>
        <w:rPr>
          <w:rFonts w:ascii="Times New Roman" w:hAnsi="Times New Roman" w:eastAsia="仿宋_GB2312"/>
          <w:sz w:val="28"/>
        </w:rPr>
      </w:pPr>
      <w:r>
        <w:rPr>
          <w:rFonts w:hint="eastAsia" w:ascii="Times New Roman" w:hAnsi="Times New Roman" w:eastAsia="仿宋_GB2312"/>
          <w:sz w:val="28"/>
        </w:rPr>
        <w:t xml:space="preserve">    4</w:t>
      </w:r>
      <w:r>
        <w:rPr>
          <w:rFonts w:hint="eastAsia"/>
          <w:sz w:val="28"/>
          <w:szCs w:val="36"/>
        </w:rPr>
        <w:t>、</w:t>
      </w:r>
      <w:r>
        <w:rPr>
          <w:rFonts w:hint="eastAsia" w:ascii="Times New Roman" w:hAnsi="Times New Roman" w:eastAsia="仿宋_GB2312"/>
          <w:sz w:val="28"/>
        </w:rPr>
        <w:t>报名查看</w:t>
      </w:r>
    </w:p>
    <w:p>
      <w:pPr>
        <w:pStyle w:val="12"/>
        <w:widowControl/>
        <w:spacing w:beforeAutospacing="0" w:afterAutospacing="0"/>
        <w:ind w:firstLine="560" w:firstLineChars="200"/>
        <w:rPr>
          <w:rFonts w:ascii="Times New Roman" w:hAnsi="Times New Roman" w:eastAsia="仿宋_GB2312"/>
          <w:sz w:val="28"/>
        </w:rPr>
      </w:pPr>
      <w:r>
        <w:rPr>
          <w:rFonts w:ascii="Times New Roman" w:hAnsi="Times New Roman" w:eastAsia="仿宋_GB2312"/>
          <w:sz w:val="28"/>
        </w:rPr>
        <w:t>点击</w:t>
      </w:r>
      <w:r>
        <w:rPr>
          <w:rFonts w:hint="eastAsia" w:ascii="Times New Roman" w:hAnsi="Times New Roman" w:eastAsia="仿宋_GB2312"/>
          <w:sz w:val="28"/>
        </w:rPr>
        <w:t>“</w:t>
      </w:r>
      <w:r>
        <w:rPr>
          <w:rFonts w:ascii="Times New Roman" w:hAnsi="Times New Roman" w:eastAsia="仿宋_GB2312"/>
          <w:sz w:val="28"/>
        </w:rPr>
        <w:t>报名查看</w:t>
      </w:r>
      <w:r>
        <w:rPr>
          <w:rFonts w:hint="eastAsia" w:ascii="Times New Roman" w:hAnsi="Times New Roman" w:eastAsia="仿宋_GB2312"/>
          <w:sz w:val="28"/>
        </w:rPr>
        <w:t>”可进行</w:t>
      </w:r>
      <w:r>
        <w:rPr>
          <w:rFonts w:hint="eastAsia" w:ascii="Times New Roman" w:hAnsi="Times New Roman" w:eastAsia="仿宋_GB2312"/>
          <w:b/>
          <w:bCs/>
          <w:sz w:val="28"/>
        </w:rPr>
        <w:t>下载准考证</w:t>
      </w:r>
      <w:r>
        <w:rPr>
          <w:rFonts w:hint="eastAsia" w:ascii="Times New Roman" w:hAnsi="Times New Roman" w:eastAsia="仿宋_GB2312"/>
          <w:sz w:val="28"/>
        </w:rPr>
        <w:t>、查询报名、成绩、预录取结果。</w:t>
      </w:r>
    </w:p>
    <w:p>
      <w:pPr>
        <w:pStyle w:val="12"/>
        <w:widowControl/>
        <w:spacing w:beforeAutospacing="0" w:afterAutospacing="0"/>
        <w:jc w:val="center"/>
        <w:rPr>
          <w:rFonts w:ascii="Times New Roman" w:hAnsi="Times New Roman" w:eastAsia="仿宋_GB2312"/>
          <w:sz w:val="28"/>
        </w:rPr>
      </w:pPr>
      <w:r>
        <w:drawing>
          <wp:inline distT="0" distB="0" distL="114300" distR="114300">
            <wp:extent cx="1866900" cy="3364865"/>
            <wp:effectExtent l="0" t="0" r="0"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5"/>
                    <a:stretch>
                      <a:fillRect/>
                    </a:stretch>
                  </pic:blipFill>
                  <pic:spPr>
                    <a:xfrm>
                      <a:off x="0" y="0"/>
                      <a:ext cx="1866900" cy="3364865"/>
                    </a:xfrm>
                    <a:prstGeom prst="rect">
                      <a:avLst/>
                    </a:prstGeom>
                    <a:noFill/>
                    <a:ln>
                      <a:noFill/>
                    </a:ln>
                  </pic:spPr>
                </pic:pic>
              </a:graphicData>
            </a:graphic>
          </wp:inline>
        </w:drawing>
      </w:r>
      <w:r>
        <w:drawing>
          <wp:inline distT="0" distB="0" distL="114300" distR="114300">
            <wp:extent cx="1689735" cy="3380105"/>
            <wp:effectExtent l="0" t="0" r="571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689735" cy="3380105"/>
                    </a:xfrm>
                    <a:prstGeom prst="rect">
                      <a:avLst/>
                    </a:prstGeom>
                    <a:noFill/>
                    <a:ln>
                      <a:noFill/>
                    </a:ln>
                  </pic:spPr>
                </pic:pic>
              </a:graphicData>
            </a:graphic>
          </wp:inline>
        </w:drawing>
      </w:r>
    </w:p>
    <w:p>
      <w:pPr>
        <w:pStyle w:val="12"/>
        <w:widowControl/>
        <w:spacing w:beforeAutospacing="0" w:afterAutospacing="0"/>
        <w:jc w:val="center"/>
        <w:rPr>
          <w:rFonts w:ascii="Times New Roman" w:hAnsi="Times New Roman" w:eastAsia="宋体"/>
          <w:color w:val="0000FF"/>
          <w:szCs w:val="22"/>
        </w:rPr>
      </w:pPr>
      <w:r>
        <w:rPr>
          <w:rFonts w:hint="eastAsia" w:ascii="Times New Roman" w:hAnsi="Times New Roman" w:eastAsia="宋体"/>
          <w:color w:val="0000FF"/>
          <w:szCs w:val="22"/>
        </w:rPr>
        <w:t>报名结果查询示例图</w:t>
      </w:r>
    </w:p>
    <w:p>
      <w:pPr>
        <w:pStyle w:val="12"/>
        <w:widowControl/>
        <w:numPr>
          <w:ilvl w:val="0"/>
          <w:numId w:val="3"/>
        </w:numPr>
        <w:spacing w:beforeAutospacing="0" w:afterAutospacing="0"/>
        <w:ind w:firstLine="562" w:firstLineChars="200"/>
        <w:rPr>
          <w:rFonts w:ascii="Times New Roman" w:hAnsi="Times New Roman" w:eastAsia="仿宋_GB2312"/>
          <w:b/>
          <w:sz w:val="28"/>
        </w:rPr>
      </w:pPr>
      <w:r>
        <w:rPr>
          <w:rFonts w:hint="eastAsia" w:ascii="Times New Roman" w:hAnsi="Times New Roman" w:eastAsia="仿宋_GB2312"/>
          <w:b/>
          <w:sz w:val="28"/>
        </w:rPr>
        <w:t>学生电脑端：</w:t>
      </w:r>
    </w:p>
    <w:p>
      <w:pPr>
        <w:pStyle w:val="12"/>
        <w:widowControl/>
        <w:numPr>
          <w:ilvl w:val="0"/>
          <w:numId w:val="6"/>
        </w:numPr>
        <w:spacing w:before="156" w:beforeLines="50" w:beforeAutospacing="0" w:after="156" w:afterLines="50" w:afterAutospacing="0"/>
        <w:rPr>
          <w:rFonts w:ascii="Times New Roman" w:hAnsi="Times New Roman" w:eastAsia="仿宋_GB2312"/>
          <w:b/>
          <w:bCs/>
          <w:sz w:val="28"/>
        </w:rPr>
      </w:pPr>
      <w:r>
        <w:rPr>
          <w:rFonts w:hint="eastAsia" w:ascii="Times New Roman" w:hAnsi="Times New Roman" w:eastAsia="仿宋_GB2312"/>
          <w:b/>
          <w:bCs/>
          <w:sz w:val="28"/>
        </w:rPr>
        <w:t>系统登录说明</w:t>
      </w:r>
    </w:p>
    <w:p>
      <w:pPr>
        <w:pStyle w:val="12"/>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电脑端：登录</w:t>
      </w:r>
      <w:r>
        <w:rPr>
          <w:rFonts w:hint="eastAsia" w:ascii="Times New Roman" w:hAnsi="Times New Roman" w:eastAsia="仿宋_GB2312"/>
          <w:sz w:val="28"/>
          <w:highlight w:val="yellow"/>
        </w:rPr>
        <w:t>“太原城市职业技术学院”</w:t>
      </w:r>
      <w:r>
        <w:rPr>
          <w:rFonts w:hint="eastAsia" w:ascii="Times New Roman" w:hAnsi="Times New Roman" w:eastAsia="仿宋_GB2312"/>
          <w:sz w:val="28"/>
        </w:rPr>
        <w:t>官网</w:t>
      </w:r>
      <w:r>
        <w:rPr>
          <w:rFonts w:hint="eastAsia" w:ascii="Times New Roman" w:hAnsi="Times New Roman" w:eastAsia="仿宋_GB2312"/>
          <w:sz w:val="28"/>
          <w:highlight w:val="yellow"/>
        </w:rPr>
        <w:t>（</w:t>
      </w:r>
      <w:r>
        <w:fldChar w:fldCharType="begin"/>
      </w:r>
      <w:r>
        <w:instrText xml:space="preserve"> HYPERLINK "https://www.cntcvc.com/" </w:instrText>
      </w:r>
      <w:r>
        <w:fldChar w:fldCharType="separate"/>
      </w:r>
      <w:r>
        <w:rPr>
          <w:rStyle w:val="16"/>
          <w:rFonts w:ascii="宋体" w:hAnsi="宋体" w:eastAsia="宋体" w:cs="宋体"/>
        </w:rPr>
        <w:t>太原城市职业技术学院 (cntcvc.com)</w:t>
      </w:r>
      <w:r>
        <w:rPr>
          <w:rStyle w:val="16"/>
          <w:rFonts w:ascii="宋体" w:hAnsi="宋体" w:eastAsia="宋体" w:cs="宋体"/>
        </w:rPr>
        <w:fldChar w:fldCharType="end"/>
      </w:r>
      <w:r>
        <w:rPr>
          <w:rFonts w:hint="eastAsia" w:ascii="Times New Roman" w:hAnsi="Times New Roman" w:eastAsia="仿宋_GB2312"/>
          <w:sz w:val="28"/>
          <w:highlight w:val="yellow"/>
        </w:rPr>
        <w:t>）</w:t>
      </w:r>
      <w:r>
        <w:rPr>
          <w:rFonts w:ascii="Times New Roman" w:hAnsi="Times New Roman" w:eastAsia="仿宋_GB2312"/>
          <w:sz w:val="28"/>
        </w:rPr>
        <w:t>，点击</w:t>
      </w:r>
      <w:r>
        <w:rPr>
          <w:rFonts w:hint="eastAsia" w:ascii="Times New Roman" w:hAnsi="Times New Roman" w:eastAsia="仿宋_GB2312"/>
          <w:b/>
          <w:bCs/>
          <w:color w:val="FF0000"/>
          <w:sz w:val="32"/>
          <w:szCs w:val="28"/>
          <w:u w:val="single"/>
        </w:rPr>
        <w:t>飘窗</w:t>
      </w:r>
      <w:r>
        <w:rPr>
          <w:rFonts w:hint="eastAsia" w:ascii="Times New Roman" w:hAnsi="Times New Roman" w:eastAsia="仿宋_GB2312"/>
          <w:sz w:val="28"/>
          <w:highlight w:val="yellow"/>
        </w:rPr>
        <w:t>“2024年单独招生网上确认”</w:t>
      </w:r>
      <w:r>
        <w:rPr>
          <w:rFonts w:ascii="Times New Roman" w:hAnsi="Times New Roman" w:eastAsia="仿宋_GB2312"/>
          <w:sz w:val="28"/>
        </w:rPr>
        <w:t>进入登录注册页。</w:t>
      </w:r>
    </w:p>
    <w:p>
      <w:pPr>
        <w:pStyle w:val="12"/>
        <w:widowControl/>
        <w:spacing w:beforeAutospacing="0" w:afterAutospacing="0"/>
        <w:ind w:firstLine="560" w:firstLineChars="200"/>
        <w:rPr>
          <w:rFonts w:ascii="Times New Roman" w:hAnsi="Times New Roman" w:eastAsia="仿宋_GB2312"/>
          <w:sz w:val="28"/>
        </w:rPr>
      </w:pPr>
    </w:p>
    <w:p>
      <w:pPr>
        <w:widowControl/>
        <w:jc w:val="left"/>
        <w:rPr>
          <w:rFonts w:ascii="Times New Roman" w:hAnsi="Times New Roman" w:eastAsia="仿宋_GB2312"/>
          <w:sz w:val="28"/>
        </w:rPr>
      </w:pPr>
      <w:r>
        <w:drawing>
          <wp:inline distT="0" distB="0" distL="114300" distR="114300">
            <wp:extent cx="5269230" cy="2591435"/>
            <wp:effectExtent l="0" t="0" r="7620" b="1841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7"/>
                    <a:stretch>
                      <a:fillRect/>
                    </a:stretch>
                  </pic:blipFill>
                  <pic:spPr>
                    <a:xfrm>
                      <a:off x="0" y="0"/>
                      <a:ext cx="5269230" cy="2591435"/>
                    </a:xfrm>
                    <a:prstGeom prst="rect">
                      <a:avLst/>
                    </a:prstGeom>
                    <a:noFill/>
                    <a:ln>
                      <a:noFill/>
                    </a:ln>
                  </pic:spPr>
                </pic:pic>
              </a:graphicData>
            </a:graphic>
          </wp:inline>
        </w:drawing>
      </w:r>
    </w:p>
    <w:p>
      <w:pPr>
        <w:jc w:val="center"/>
        <w:rPr>
          <w:rFonts w:ascii="Times New Roman" w:hAnsi="Times New Roman" w:eastAsia="宋体"/>
          <w:color w:val="0000FF"/>
          <w:szCs w:val="22"/>
        </w:rPr>
      </w:pPr>
      <w:r>
        <w:rPr>
          <w:rFonts w:hint="eastAsia" w:ascii="Times New Roman" w:hAnsi="Times New Roman" w:eastAsia="宋体"/>
          <w:color w:val="0000FF"/>
          <w:szCs w:val="22"/>
        </w:rPr>
        <w:t>电脑PC端入口示例图</w:t>
      </w:r>
    </w:p>
    <w:p>
      <w:pPr>
        <w:jc w:val="center"/>
        <w:rPr>
          <w:rFonts w:ascii="Times New Roman" w:hAnsi="Times New Roman" w:eastAsia="宋体"/>
          <w:color w:val="0000FF"/>
          <w:szCs w:val="22"/>
        </w:rPr>
      </w:pPr>
    </w:p>
    <w:p>
      <w:pPr>
        <w:pStyle w:val="12"/>
        <w:widowControl/>
        <w:spacing w:beforeAutospacing="0" w:afterAutospacing="0"/>
        <w:ind w:firstLine="560" w:firstLineChars="200"/>
        <w:rPr>
          <w:rFonts w:ascii="Times New Roman" w:hAnsi="Times New Roman" w:eastAsia="仿宋_GB2312"/>
          <w:b/>
          <w:bCs/>
          <w:sz w:val="28"/>
          <w:u w:val="single"/>
        </w:rPr>
      </w:pPr>
      <w:r>
        <w:rPr>
          <w:rFonts w:ascii="Times New Roman" w:hAnsi="Times New Roman" w:eastAsia="仿宋_GB2312"/>
          <w:sz w:val="28"/>
        </w:rPr>
        <w:t>点击下方</w:t>
      </w:r>
      <w:r>
        <w:rPr>
          <w:rFonts w:hint="eastAsia" w:ascii="Times New Roman" w:hAnsi="Times New Roman" w:eastAsia="仿宋_GB2312"/>
          <w:sz w:val="28"/>
        </w:rPr>
        <w:t>“核验身份”</w:t>
      </w:r>
      <w:r>
        <w:rPr>
          <w:rFonts w:ascii="Times New Roman" w:hAnsi="Times New Roman" w:eastAsia="仿宋_GB2312"/>
          <w:sz w:val="28"/>
        </w:rPr>
        <w:t>按要求</w:t>
      </w:r>
      <w:r>
        <w:rPr>
          <w:rFonts w:hint="eastAsia" w:ascii="Times New Roman" w:hAnsi="Times New Roman" w:eastAsia="仿宋_GB2312"/>
          <w:sz w:val="28"/>
        </w:rPr>
        <w:t>使用“身份证号”、“考生号”等</w:t>
      </w:r>
      <w:r>
        <w:rPr>
          <w:rFonts w:ascii="Times New Roman" w:hAnsi="Times New Roman" w:eastAsia="仿宋_GB2312"/>
          <w:sz w:val="28"/>
        </w:rPr>
        <w:t>填写信息完成</w:t>
      </w:r>
      <w:r>
        <w:rPr>
          <w:rFonts w:hint="eastAsia" w:ascii="Times New Roman" w:hAnsi="Times New Roman" w:eastAsia="仿宋_GB2312"/>
          <w:sz w:val="28"/>
        </w:rPr>
        <w:t>身份验证</w:t>
      </w:r>
      <w:r>
        <w:rPr>
          <w:rFonts w:ascii="Times New Roman" w:hAnsi="Times New Roman" w:eastAsia="仿宋_GB2312"/>
          <w:sz w:val="28"/>
        </w:rPr>
        <w:t>，注册成功后登录系统</w:t>
      </w:r>
      <w:r>
        <w:rPr>
          <w:rFonts w:hint="eastAsia" w:ascii="Times New Roman" w:hAnsi="Times New Roman" w:eastAsia="仿宋_GB2312"/>
          <w:sz w:val="28"/>
        </w:rPr>
        <w:t>。</w:t>
      </w:r>
      <w:r>
        <w:rPr>
          <w:rFonts w:hint="eastAsia" w:ascii="Times New Roman" w:hAnsi="Times New Roman" w:eastAsia="仿宋_GB2312"/>
          <w:b/>
          <w:bCs/>
          <w:sz w:val="28"/>
          <w:u w:val="single"/>
        </w:rPr>
        <w:t>（</w:t>
      </w:r>
      <w:r>
        <w:rPr>
          <w:rStyle w:val="15"/>
          <w:rFonts w:ascii="Times New Roman" w:hAnsi="Times New Roman" w:eastAsia="仿宋_GB2312"/>
          <w:bCs/>
          <w:sz w:val="28"/>
          <w:u w:val="single"/>
        </w:rPr>
        <w:t>后续若密码</w:t>
      </w:r>
      <w:r>
        <w:rPr>
          <w:rStyle w:val="15"/>
          <w:rFonts w:hint="eastAsia" w:ascii="Times New Roman" w:hAnsi="Times New Roman" w:eastAsia="仿宋_GB2312"/>
          <w:bCs/>
          <w:sz w:val="28"/>
          <w:u w:val="single"/>
        </w:rPr>
        <w:t>忘记</w:t>
      </w:r>
      <w:r>
        <w:rPr>
          <w:rStyle w:val="15"/>
          <w:rFonts w:ascii="Times New Roman" w:hAnsi="Times New Roman" w:eastAsia="仿宋_GB2312"/>
          <w:bCs/>
          <w:sz w:val="28"/>
          <w:u w:val="single"/>
        </w:rPr>
        <w:t>，请点击</w:t>
      </w:r>
      <w:r>
        <w:rPr>
          <w:rStyle w:val="15"/>
          <w:rFonts w:hint="eastAsia" w:ascii="Times New Roman" w:hAnsi="Times New Roman" w:eastAsia="仿宋_GB2312"/>
          <w:bCs/>
          <w:sz w:val="28"/>
          <w:u w:val="single"/>
        </w:rPr>
        <w:t>“</w:t>
      </w:r>
      <w:r>
        <w:rPr>
          <w:rStyle w:val="15"/>
          <w:rFonts w:ascii="Times New Roman" w:hAnsi="Times New Roman" w:eastAsia="仿宋_GB2312"/>
          <w:bCs/>
          <w:sz w:val="28"/>
          <w:u w:val="single"/>
        </w:rPr>
        <w:t>找回密码</w:t>
      </w:r>
      <w:r>
        <w:rPr>
          <w:rStyle w:val="15"/>
          <w:rFonts w:hint="eastAsia" w:ascii="Times New Roman" w:hAnsi="Times New Roman" w:eastAsia="仿宋_GB2312"/>
          <w:bCs/>
          <w:sz w:val="28"/>
          <w:u w:val="single"/>
        </w:rPr>
        <w:t>”</w:t>
      </w:r>
      <w:r>
        <w:rPr>
          <w:rStyle w:val="15"/>
          <w:rFonts w:ascii="Times New Roman" w:hAnsi="Times New Roman" w:eastAsia="仿宋_GB2312"/>
          <w:bCs/>
          <w:sz w:val="28"/>
          <w:u w:val="single"/>
        </w:rPr>
        <w:t>通过短信验证</w:t>
      </w:r>
      <w:r>
        <w:rPr>
          <w:rStyle w:val="15"/>
          <w:rFonts w:hint="eastAsia" w:ascii="Times New Roman" w:hAnsi="Times New Roman" w:eastAsia="仿宋_GB2312"/>
          <w:bCs/>
          <w:sz w:val="28"/>
          <w:u w:val="single"/>
        </w:rPr>
        <w:t>方式</w:t>
      </w:r>
      <w:r>
        <w:rPr>
          <w:rStyle w:val="15"/>
          <w:rFonts w:ascii="Times New Roman" w:hAnsi="Times New Roman" w:eastAsia="仿宋_GB2312"/>
          <w:bCs/>
          <w:sz w:val="28"/>
          <w:u w:val="single"/>
        </w:rPr>
        <w:t>重置密码。</w:t>
      </w:r>
      <w:r>
        <w:rPr>
          <w:rFonts w:hint="eastAsia" w:ascii="Times New Roman" w:hAnsi="Times New Roman" w:eastAsia="仿宋_GB2312"/>
          <w:b/>
          <w:bCs/>
          <w:sz w:val="28"/>
          <w:u w:val="single"/>
        </w:rPr>
        <w:t>）</w:t>
      </w:r>
    </w:p>
    <w:p>
      <w:pPr>
        <w:jc w:val="center"/>
        <w:rPr>
          <w:rFonts w:ascii="Times New Roman" w:hAnsi="Times New Roman" w:eastAsia="宋体"/>
          <w:color w:val="0000FF"/>
          <w:szCs w:val="22"/>
        </w:rPr>
      </w:pPr>
      <w:r>
        <w:drawing>
          <wp:inline distT="0" distB="0" distL="114300" distR="114300">
            <wp:extent cx="5269865" cy="3569335"/>
            <wp:effectExtent l="0" t="0" r="698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269865" cy="3569335"/>
                    </a:xfrm>
                    <a:prstGeom prst="rect">
                      <a:avLst/>
                    </a:prstGeom>
                    <a:noFill/>
                    <a:ln>
                      <a:noFill/>
                    </a:ln>
                  </pic:spPr>
                </pic:pic>
              </a:graphicData>
            </a:graphic>
          </wp:inline>
        </w:drawing>
      </w:r>
    </w:p>
    <w:p>
      <w:pPr>
        <w:jc w:val="center"/>
        <w:rPr>
          <w:rFonts w:ascii="Times New Roman" w:hAnsi="Times New Roman" w:eastAsia="宋体"/>
          <w:color w:val="0000FF"/>
          <w:szCs w:val="22"/>
        </w:rPr>
      </w:pPr>
      <w:r>
        <w:rPr>
          <w:rFonts w:hint="eastAsia" w:ascii="Times New Roman" w:hAnsi="Times New Roman" w:eastAsia="宋体"/>
          <w:color w:val="0000FF"/>
          <w:szCs w:val="22"/>
        </w:rPr>
        <w:t>身份核验示例图</w:t>
      </w:r>
    </w:p>
    <w:p>
      <w:pPr>
        <w:pStyle w:val="12"/>
        <w:widowControl/>
        <w:numPr>
          <w:ilvl w:val="0"/>
          <w:numId w:val="6"/>
        </w:numPr>
        <w:spacing w:before="156" w:beforeLines="50" w:beforeAutospacing="0" w:after="156" w:afterLines="50" w:afterAutospacing="0"/>
        <w:rPr>
          <w:rFonts w:ascii="Times New Roman" w:hAnsi="Times New Roman" w:eastAsia="仿宋_GB2312"/>
          <w:b/>
          <w:bCs/>
          <w:sz w:val="28"/>
        </w:rPr>
      </w:pPr>
      <w:r>
        <w:rPr>
          <w:rFonts w:hint="eastAsia" w:ascii="Times New Roman" w:hAnsi="Times New Roman" w:eastAsia="仿宋_GB2312"/>
          <w:b/>
          <w:bCs/>
          <w:sz w:val="28"/>
        </w:rPr>
        <w:t>系统操作</w:t>
      </w:r>
    </w:p>
    <w:p>
      <w:pPr>
        <w:pStyle w:val="12"/>
        <w:widowControl/>
        <w:numPr>
          <w:ilvl w:val="0"/>
          <w:numId w:val="7"/>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单招报名</w:t>
      </w:r>
    </w:p>
    <w:p>
      <w:pPr>
        <w:pStyle w:val="12"/>
        <w:widowControl/>
        <w:spacing w:beforeAutospacing="0" w:afterAutospacing="0"/>
        <w:ind w:firstLine="560" w:firstLineChars="200"/>
        <w:rPr>
          <w:rFonts w:ascii="Times New Roman" w:hAnsi="Times New Roman" w:eastAsia="仿宋_GB2312"/>
          <w:b/>
          <w:bCs/>
          <w:color w:val="FF0000"/>
          <w:sz w:val="32"/>
          <w:szCs w:val="28"/>
        </w:rPr>
      </w:pPr>
      <w:r>
        <w:rPr>
          <w:rFonts w:ascii="Times New Roman" w:hAnsi="Times New Roman" w:eastAsia="仿宋_GB2312"/>
          <w:sz w:val="28"/>
        </w:rPr>
        <w:t>登录成功后，点击</w:t>
      </w:r>
      <w:r>
        <w:rPr>
          <w:rFonts w:hint="eastAsia" w:ascii="Times New Roman" w:hAnsi="Times New Roman" w:eastAsia="仿宋_GB2312"/>
          <w:sz w:val="28"/>
        </w:rPr>
        <w:t>“单招</w:t>
      </w:r>
      <w:r>
        <w:rPr>
          <w:rFonts w:ascii="Times New Roman" w:hAnsi="Times New Roman" w:eastAsia="仿宋_GB2312"/>
          <w:sz w:val="28"/>
        </w:rPr>
        <w:t>报名</w:t>
      </w:r>
      <w:r>
        <w:rPr>
          <w:rFonts w:hint="eastAsia" w:ascii="Times New Roman" w:hAnsi="Times New Roman" w:eastAsia="仿宋_GB2312"/>
          <w:sz w:val="28"/>
        </w:rPr>
        <w:t>确认”</w:t>
      </w:r>
      <w:r>
        <w:rPr>
          <w:rFonts w:ascii="Times New Roman" w:hAnsi="Times New Roman" w:eastAsia="仿宋_GB2312"/>
          <w:sz w:val="28"/>
        </w:rPr>
        <w:t>按要求完成报名</w:t>
      </w:r>
      <w:r>
        <w:rPr>
          <w:rFonts w:hint="eastAsia" w:ascii="Times New Roman" w:hAnsi="Times New Roman" w:eastAsia="仿宋_GB2312"/>
          <w:sz w:val="28"/>
        </w:rPr>
        <w:t>确认及信息完善。</w:t>
      </w:r>
      <w:r>
        <w:rPr>
          <w:rFonts w:hint="eastAsia" w:ascii="Times New Roman" w:hAnsi="Times New Roman" w:eastAsia="仿宋_GB2312"/>
          <w:b/>
          <w:bCs/>
          <w:color w:val="FF0000"/>
          <w:sz w:val="32"/>
          <w:szCs w:val="28"/>
        </w:rPr>
        <w:t>（请确认报名信息无误后提交！并进行文件下载及回传证明材料）</w:t>
      </w:r>
    </w:p>
    <w:p>
      <w:pPr>
        <w:pStyle w:val="12"/>
        <w:widowControl/>
        <w:spacing w:beforeAutospacing="0" w:afterAutospacing="0"/>
        <w:rPr>
          <w:rFonts w:ascii="Times New Roman" w:hAnsi="Times New Roman" w:eastAsia="仿宋_GB2312"/>
          <w:b/>
          <w:bCs/>
          <w:color w:val="FF0000"/>
          <w:sz w:val="32"/>
          <w:szCs w:val="28"/>
        </w:rPr>
      </w:pPr>
      <w:r>
        <w:drawing>
          <wp:inline distT="0" distB="0" distL="114300" distR="114300">
            <wp:extent cx="5269865" cy="3048000"/>
            <wp:effectExtent l="0" t="0" r="6985"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9"/>
                    <a:stretch>
                      <a:fillRect/>
                    </a:stretch>
                  </pic:blipFill>
                  <pic:spPr>
                    <a:xfrm>
                      <a:off x="0" y="0"/>
                      <a:ext cx="5269865" cy="3048000"/>
                    </a:xfrm>
                    <a:prstGeom prst="rect">
                      <a:avLst/>
                    </a:prstGeom>
                    <a:noFill/>
                    <a:ln>
                      <a:noFill/>
                    </a:ln>
                  </pic:spPr>
                </pic:pic>
              </a:graphicData>
            </a:graphic>
          </wp:inline>
        </w:drawing>
      </w:r>
    </w:p>
    <w:p>
      <w:pPr>
        <w:pStyle w:val="12"/>
        <w:widowControl/>
        <w:spacing w:beforeAutospacing="0" w:afterAutospacing="0"/>
      </w:pPr>
      <w:r>
        <w:drawing>
          <wp:inline distT="0" distB="0" distL="114300" distR="114300">
            <wp:extent cx="5268595" cy="3050540"/>
            <wp:effectExtent l="0" t="0" r="8255" b="1651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0"/>
                    <a:stretch>
                      <a:fillRect/>
                    </a:stretch>
                  </pic:blipFill>
                  <pic:spPr>
                    <a:xfrm>
                      <a:off x="0" y="0"/>
                      <a:ext cx="5268595" cy="3050540"/>
                    </a:xfrm>
                    <a:prstGeom prst="rect">
                      <a:avLst/>
                    </a:prstGeom>
                    <a:noFill/>
                    <a:ln>
                      <a:noFill/>
                    </a:ln>
                  </pic:spPr>
                </pic:pic>
              </a:graphicData>
            </a:graphic>
          </wp:inline>
        </w:drawing>
      </w:r>
    </w:p>
    <w:p>
      <w:pPr>
        <w:pStyle w:val="12"/>
        <w:widowControl/>
        <w:spacing w:beforeAutospacing="0" w:afterAutospacing="0"/>
        <w:ind w:firstLine="480" w:firstLineChars="200"/>
        <w:jc w:val="center"/>
      </w:pPr>
    </w:p>
    <w:p>
      <w:pPr>
        <w:pStyle w:val="12"/>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单招报名示例图</w:t>
      </w: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numPr>
          <w:ilvl w:val="0"/>
          <w:numId w:val="7"/>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表单下载</w:t>
      </w:r>
    </w:p>
    <w:p>
      <w:pPr>
        <w:pStyle w:val="12"/>
        <w:widowControl/>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报名确认后，点击“表单下载”进行相关表项下载；（报考登记表下载）</w:t>
      </w:r>
    </w:p>
    <w:p>
      <w:pPr>
        <w:pStyle w:val="12"/>
        <w:widowControl/>
        <w:spacing w:beforeAutospacing="0" w:afterAutospacing="0"/>
        <w:rPr>
          <w:rFonts w:ascii="Times New Roman" w:hAnsi="Times New Roman" w:eastAsia="仿宋_GB2312"/>
          <w:sz w:val="28"/>
        </w:rPr>
      </w:pPr>
      <w:r>
        <w:drawing>
          <wp:inline distT="0" distB="0" distL="114300" distR="114300">
            <wp:extent cx="5271135" cy="3672205"/>
            <wp:effectExtent l="0" t="0" r="5715" b="444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1"/>
                    <a:stretch>
                      <a:fillRect/>
                    </a:stretch>
                  </pic:blipFill>
                  <pic:spPr>
                    <a:xfrm>
                      <a:off x="0" y="0"/>
                      <a:ext cx="5271135" cy="3672205"/>
                    </a:xfrm>
                    <a:prstGeom prst="rect">
                      <a:avLst/>
                    </a:prstGeom>
                    <a:noFill/>
                    <a:ln>
                      <a:noFill/>
                    </a:ln>
                  </pic:spPr>
                </pic:pic>
              </a:graphicData>
            </a:graphic>
          </wp:inline>
        </w:drawing>
      </w:r>
    </w:p>
    <w:p>
      <w:pPr>
        <w:pStyle w:val="12"/>
        <w:widowControl/>
        <w:spacing w:beforeAutospacing="0" w:afterAutospacing="0"/>
        <w:ind w:firstLine="560" w:firstLineChars="200"/>
        <w:jc w:val="center"/>
        <w:rPr>
          <w:rFonts w:ascii="Times New Roman" w:hAnsi="Times New Roman" w:eastAsia="仿宋_GB2312"/>
          <w:sz w:val="28"/>
        </w:rPr>
      </w:pPr>
      <w:r>
        <w:rPr>
          <w:rFonts w:hint="eastAsia" w:ascii="Times New Roman" w:hAnsi="Times New Roman" w:eastAsia="仿宋_GB2312"/>
          <w:sz w:val="28"/>
        </w:rPr>
        <w:t xml:space="preserve">  </w:t>
      </w:r>
    </w:p>
    <w:p>
      <w:pPr>
        <w:pStyle w:val="12"/>
        <w:widowControl/>
        <w:spacing w:beforeAutospacing="0" w:afterAutospacing="0"/>
        <w:ind w:firstLine="480" w:firstLineChars="200"/>
        <w:jc w:val="center"/>
        <w:rPr>
          <w:rFonts w:ascii="Times New Roman" w:hAnsi="Times New Roman" w:eastAsia="宋体"/>
          <w:color w:val="0000FF"/>
          <w:szCs w:val="22"/>
        </w:rPr>
      </w:pPr>
      <w:r>
        <w:rPr>
          <w:rFonts w:hint="eastAsia" w:ascii="Times New Roman" w:hAnsi="Times New Roman" w:eastAsia="宋体"/>
          <w:color w:val="0000FF"/>
          <w:szCs w:val="22"/>
        </w:rPr>
        <w:t>报考登记表等资料下载示例图</w:t>
      </w: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spacing w:beforeAutospacing="0" w:afterAutospacing="0"/>
        <w:ind w:firstLine="480" w:firstLineChars="200"/>
        <w:jc w:val="center"/>
        <w:rPr>
          <w:rFonts w:ascii="Times New Roman" w:hAnsi="Times New Roman" w:eastAsia="宋体"/>
          <w:color w:val="0000FF"/>
          <w:szCs w:val="22"/>
        </w:rPr>
      </w:pPr>
    </w:p>
    <w:p>
      <w:pPr>
        <w:pStyle w:val="12"/>
        <w:widowControl/>
        <w:numPr>
          <w:ilvl w:val="0"/>
          <w:numId w:val="7"/>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证明材料回传</w:t>
      </w:r>
    </w:p>
    <w:p>
      <w:pPr>
        <w:pStyle w:val="12"/>
        <w:widowControl/>
        <w:spacing w:beforeAutospacing="0" w:afterAutospacing="0"/>
        <w:ind w:firstLine="560" w:firstLineChars="200"/>
      </w:pPr>
      <w:r>
        <w:rPr>
          <w:rFonts w:hint="eastAsia" w:ascii="Times New Roman" w:hAnsi="Times New Roman" w:eastAsia="仿宋_GB2312"/>
          <w:sz w:val="28"/>
        </w:rPr>
        <w:t>线下盖章后，点击“证明材料上传”进行资料回传。</w:t>
      </w:r>
      <w:r>
        <w:rPr>
          <w:rFonts w:hint="eastAsia"/>
        </w:rPr>
        <w:t xml:space="preserve">  </w:t>
      </w:r>
      <w:r>
        <w:drawing>
          <wp:inline distT="0" distB="0" distL="114300" distR="114300">
            <wp:extent cx="5259705" cy="3061970"/>
            <wp:effectExtent l="0" t="0" r="17145" b="508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2"/>
                    <a:stretch>
                      <a:fillRect/>
                    </a:stretch>
                  </pic:blipFill>
                  <pic:spPr>
                    <a:xfrm>
                      <a:off x="0" y="0"/>
                      <a:ext cx="5259705" cy="3061970"/>
                    </a:xfrm>
                    <a:prstGeom prst="rect">
                      <a:avLst/>
                    </a:prstGeom>
                    <a:noFill/>
                    <a:ln>
                      <a:noFill/>
                    </a:ln>
                  </pic:spPr>
                </pic:pic>
              </a:graphicData>
            </a:graphic>
          </wp:inline>
        </w:drawing>
      </w:r>
    </w:p>
    <w:p>
      <w:pPr>
        <w:pStyle w:val="12"/>
        <w:widowControl/>
        <w:spacing w:beforeAutospacing="0" w:afterAutospacing="0"/>
        <w:ind w:left="420" w:leftChars="200"/>
        <w:jc w:val="center"/>
      </w:pPr>
    </w:p>
    <w:p>
      <w:pPr>
        <w:pStyle w:val="12"/>
        <w:widowControl/>
        <w:spacing w:beforeAutospacing="0" w:afterAutospacing="0"/>
        <w:jc w:val="center"/>
        <w:rPr>
          <w:rFonts w:ascii="Times New Roman" w:hAnsi="Times New Roman" w:eastAsia="宋体"/>
          <w:color w:val="0000FF"/>
          <w:szCs w:val="22"/>
        </w:rPr>
      </w:pPr>
      <w:r>
        <w:rPr>
          <w:rFonts w:hint="eastAsia" w:ascii="Times New Roman" w:hAnsi="Times New Roman" w:eastAsia="宋体"/>
          <w:color w:val="0000FF"/>
          <w:szCs w:val="22"/>
        </w:rPr>
        <w:t>证明材料回传示例图</w:t>
      </w:r>
    </w:p>
    <w:p>
      <w:pPr>
        <w:pStyle w:val="12"/>
        <w:widowControl/>
        <w:numPr>
          <w:ilvl w:val="0"/>
          <w:numId w:val="7"/>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获奖资料上传</w:t>
      </w:r>
    </w:p>
    <w:p>
      <w:pPr>
        <w:pStyle w:val="12"/>
        <w:widowControl/>
        <w:spacing w:beforeAutospacing="0" w:afterAutospacing="0"/>
        <w:ind w:firstLine="560" w:firstLineChars="200"/>
        <w:rPr>
          <w:rFonts w:ascii="Times New Roman" w:hAnsi="Times New Roman" w:eastAsia="仿宋_GB2312"/>
          <w:sz w:val="28"/>
        </w:rPr>
      </w:pPr>
      <w:r>
        <w:rPr>
          <w:rFonts w:hint="eastAsia" w:ascii="华文仿宋" w:hAnsi="华文仿宋" w:eastAsia="华文仿宋" w:cs="华文仿宋"/>
          <w:color w:val="444444"/>
          <w:sz w:val="28"/>
          <w:szCs w:val="28"/>
          <w:shd w:val="clear" w:color="auto" w:fill="FFFFFF"/>
        </w:rPr>
        <w:t>有相关</w:t>
      </w:r>
      <w:r>
        <w:rPr>
          <w:rFonts w:ascii="仿宋_GB2312" w:hAnsi="微软雅黑" w:eastAsia="仿宋_GB2312" w:cs="仿宋_GB2312"/>
          <w:sz w:val="28"/>
          <w:szCs w:val="28"/>
          <w:shd w:val="clear" w:color="auto" w:fill="FFFFFF"/>
        </w:rPr>
        <w:t>获奖</w:t>
      </w:r>
      <w:r>
        <w:rPr>
          <w:rFonts w:hint="eastAsia" w:ascii="仿宋_GB2312" w:hAnsi="微软雅黑" w:eastAsia="仿宋_GB2312" w:cs="仿宋_GB2312"/>
          <w:sz w:val="28"/>
          <w:szCs w:val="28"/>
          <w:shd w:val="clear" w:color="auto" w:fill="FFFFFF"/>
        </w:rPr>
        <w:t>证书者</w:t>
      </w:r>
      <w:r>
        <w:rPr>
          <w:rFonts w:hint="eastAsia" w:ascii="Times New Roman" w:hAnsi="Times New Roman" w:eastAsia="仿宋_GB2312"/>
          <w:sz w:val="28"/>
        </w:rPr>
        <w:t xml:space="preserve">，点击“获奖资料上传”进行资料回传。  </w:t>
      </w:r>
    </w:p>
    <w:p>
      <w:pPr>
        <w:pStyle w:val="12"/>
        <w:widowControl/>
        <w:spacing w:beforeAutospacing="0" w:afterAutospacing="0"/>
        <w:jc w:val="center"/>
      </w:pPr>
      <w:r>
        <w:drawing>
          <wp:inline distT="0" distB="0" distL="114300" distR="114300">
            <wp:extent cx="5264785" cy="2578735"/>
            <wp:effectExtent l="0" t="0" r="12065" b="1206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3"/>
                    <a:stretch>
                      <a:fillRect/>
                    </a:stretch>
                  </pic:blipFill>
                  <pic:spPr>
                    <a:xfrm>
                      <a:off x="0" y="0"/>
                      <a:ext cx="5264785" cy="2578735"/>
                    </a:xfrm>
                    <a:prstGeom prst="rect">
                      <a:avLst/>
                    </a:prstGeom>
                    <a:noFill/>
                    <a:ln>
                      <a:noFill/>
                    </a:ln>
                  </pic:spPr>
                </pic:pic>
              </a:graphicData>
            </a:graphic>
          </wp:inline>
        </w:drawing>
      </w:r>
    </w:p>
    <w:p>
      <w:pPr>
        <w:pStyle w:val="12"/>
        <w:widowControl/>
        <w:spacing w:beforeAutospacing="0" w:afterAutospacing="0"/>
        <w:jc w:val="center"/>
      </w:pPr>
    </w:p>
    <w:p>
      <w:pPr>
        <w:pStyle w:val="12"/>
        <w:widowControl/>
        <w:spacing w:beforeAutospacing="0" w:afterAutospacing="0"/>
        <w:jc w:val="center"/>
      </w:pPr>
    </w:p>
    <w:p>
      <w:pPr>
        <w:pStyle w:val="12"/>
        <w:widowControl/>
        <w:spacing w:beforeAutospacing="0" w:afterAutospacing="0"/>
        <w:jc w:val="center"/>
      </w:pPr>
    </w:p>
    <w:p>
      <w:pPr>
        <w:pStyle w:val="12"/>
        <w:widowControl/>
        <w:spacing w:beforeAutospacing="0" w:afterAutospacing="0"/>
        <w:jc w:val="center"/>
      </w:pPr>
    </w:p>
    <w:p>
      <w:pPr>
        <w:pStyle w:val="12"/>
        <w:widowControl/>
        <w:numPr>
          <w:ilvl w:val="0"/>
          <w:numId w:val="7"/>
        </w:numPr>
        <w:spacing w:beforeAutospacing="0" w:afterAutospacing="0"/>
        <w:ind w:firstLine="560" w:firstLineChars="200"/>
        <w:rPr>
          <w:rFonts w:ascii="Times New Roman" w:hAnsi="Times New Roman" w:eastAsia="仿宋_GB2312"/>
          <w:sz w:val="28"/>
        </w:rPr>
      </w:pPr>
      <w:r>
        <w:rPr>
          <w:rFonts w:hint="eastAsia" w:ascii="Times New Roman" w:hAnsi="Times New Roman" w:eastAsia="仿宋_GB2312"/>
          <w:sz w:val="28"/>
        </w:rPr>
        <w:t>报名查看</w:t>
      </w:r>
    </w:p>
    <w:p>
      <w:pPr>
        <w:pStyle w:val="12"/>
        <w:widowControl/>
        <w:spacing w:beforeAutospacing="0" w:afterAutospacing="0"/>
        <w:ind w:firstLine="560" w:firstLineChars="200"/>
        <w:rPr>
          <w:rFonts w:ascii="Times New Roman" w:hAnsi="Times New Roman" w:eastAsia="仿宋_GB2312"/>
          <w:sz w:val="28"/>
        </w:rPr>
      </w:pPr>
      <w:r>
        <w:rPr>
          <w:rFonts w:ascii="Times New Roman" w:hAnsi="Times New Roman" w:eastAsia="仿宋_GB2312"/>
          <w:sz w:val="28"/>
        </w:rPr>
        <w:t>点击</w:t>
      </w:r>
      <w:r>
        <w:rPr>
          <w:rFonts w:hint="eastAsia" w:ascii="Times New Roman" w:hAnsi="Times New Roman" w:eastAsia="仿宋_GB2312"/>
          <w:sz w:val="28"/>
        </w:rPr>
        <w:t>“</w:t>
      </w:r>
      <w:r>
        <w:rPr>
          <w:rFonts w:ascii="Times New Roman" w:hAnsi="Times New Roman" w:eastAsia="仿宋_GB2312"/>
          <w:sz w:val="28"/>
        </w:rPr>
        <w:t>报名查看</w:t>
      </w:r>
      <w:r>
        <w:rPr>
          <w:rFonts w:hint="eastAsia" w:ascii="Times New Roman" w:hAnsi="Times New Roman" w:eastAsia="仿宋_GB2312"/>
          <w:sz w:val="28"/>
        </w:rPr>
        <w:t>”可进行</w:t>
      </w:r>
      <w:r>
        <w:rPr>
          <w:rFonts w:hint="eastAsia" w:ascii="Times New Roman" w:hAnsi="Times New Roman" w:eastAsia="仿宋_GB2312"/>
          <w:b/>
          <w:bCs/>
          <w:sz w:val="28"/>
        </w:rPr>
        <w:t>下载准考证</w:t>
      </w:r>
      <w:r>
        <w:rPr>
          <w:rFonts w:hint="eastAsia" w:ascii="Times New Roman" w:hAnsi="Times New Roman" w:eastAsia="仿宋_GB2312"/>
          <w:sz w:val="28"/>
        </w:rPr>
        <w:t>、查询报名、成绩、预录取结果。</w:t>
      </w:r>
    </w:p>
    <w:p>
      <w:pPr>
        <w:pStyle w:val="12"/>
        <w:widowControl/>
        <w:spacing w:beforeAutospacing="0" w:afterAutospacing="0"/>
        <w:rPr>
          <w:rFonts w:ascii="Times New Roman" w:hAnsi="Times New Roman" w:eastAsia="仿宋_GB2312"/>
          <w:sz w:val="28"/>
        </w:rPr>
      </w:pPr>
      <w:r>
        <w:drawing>
          <wp:inline distT="0" distB="0" distL="114300" distR="114300">
            <wp:extent cx="5273675" cy="2105660"/>
            <wp:effectExtent l="0" t="0" r="317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273675" cy="2105660"/>
                    </a:xfrm>
                    <a:prstGeom prst="rect">
                      <a:avLst/>
                    </a:prstGeom>
                    <a:noFill/>
                    <a:ln>
                      <a:noFill/>
                    </a:ln>
                  </pic:spPr>
                </pic:pic>
              </a:graphicData>
            </a:graphic>
          </wp:inline>
        </w:drawing>
      </w:r>
    </w:p>
    <w:p>
      <w:pPr>
        <w:pStyle w:val="12"/>
        <w:widowControl/>
        <w:spacing w:beforeAutospacing="0" w:afterAutospacing="0"/>
        <w:jc w:val="center"/>
        <w:rPr>
          <w:rFonts w:ascii="Times New Roman" w:hAnsi="Times New Roman" w:eastAsia="宋体"/>
          <w:color w:val="0000FF"/>
          <w:szCs w:val="22"/>
        </w:rPr>
      </w:pPr>
      <w:r>
        <w:rPr>
          <w:rFonts w:hint="eastAsia" w:ascii="Times New Roman" w:hAnsi="Times New Roman" w:eastAsia="宋体"/>
          <w:color w:val="0000FF"/>
          <w:szCs w:val="22"/>
        </w:rPr>
        <w:t>报名结果查询示例图</w:t>
      </w:r>
    </w:p>
    <w:p>
      <w:pPr>
        <w:rPr>
          <w:rFonts w:ascii="Times New Roman" w:hAnsi="Times New Roman" w:eastAsia="宋体"/>
          <w:color w:val="0000FF"/>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3AFF9"/>
    <w:multiLevelType w:val="multilevel"/>
    <w:tmpl w:val="8973AFF9"/>
    <w:lvl w:ilvl="0" w:tentative="0">
      <w:start w:val="1"/>
      <w:numFmt w:val="chineseCounting"/>
      <w:pStyle w:val="2"/>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930C678B"/>
    <w:multiLevelType w:val="singleLevel"/>
    <w:tmpl w:val="930C678B"/>
    <w:lvl w:ilvl="0" w:tentative="0">
      <w:start w:val="1"/>
      <w:numFmt w:val="decimal"/>
      <w:suff w:val="nothing"/>
      <w:lvlText w:val="（%1）"/>
      <w:lvlJc w:val="left"/>
    </w:lvl>
  </w:abstractNum>
  <w:abstractNum w:abstractNumId="2">
    <w:nsid w:val="F6720F05"/>
    <w:multiLevelType w:val="singleLevel"/>
    <w:tmpl w:val="F6720F05"/>
    <w:lvl w:ilvl="0" w:tentative="0">
      <w:start w:val="1"/>
      <w:numFmt w:val="chineseCounting"/>
      <w:suff w:val="nothing"/>
      <w:lvlText w:val="%1、"/>
      <w:lvlJc w:val="left"/>
      <w:rPr>
        <w:rFonts w:hint="eastAsia"/>
      </w:rPr>
    </w:lvl>
  </w:abstractNum>
  <w:abstractNum w:abstractNumId="3">
    <w:nsid w:val="11678C8C"/>
    <w:multiLevelType w:val="multilevel"/>
    <w:tmpl w:val="11678C8C"/>
    <w:lvl w:ilvl="0" w:tentative="0">
      <w:start w:val="1"/>
      <w:numFmt w:val="chineseCounting"/>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tabs>
          <w:tab w:val="left" w:pos="0"/>
        </w:tabs>
        <w:ind w:left="0" w:firstLine="0"/>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4">
    <w:nsid w:val="1649FDC3"/>
    <w:multiLevelType w:val="singleLevel"/>
    <w:tmpl w:val="1649FDC3"/>
    <w:lvl w:ilvl="0" w:tentative="0">
      <w:start w:val="1"/>
      <w:numFmt w:val="decimal"/>
      <w:suff w:val="nothing"/>
      <w:lvlText w:val="%1、"/>
      <w:lvlJc w:val="left"/>
    </w:lvl>
  </w:abstractNum>
  <w:abstractNum w:abstractNumId="5">
    <w:nsid w:val="1E9538AD"/>
    <w:multiLevelType w:val="singleLevel"/>
    <w:tmpl w:val="1E9538AD"/>
    <w:lvl w:ilvl="0" w:tentative="0">
      <w:start w:val="1"/>
      <w:numFmt w:val="decimal"/>
      <w:suff w:val="nothing"/>
      <w:lvlText w:val="（%1）"/>
      <w:lvlJc w:val="left"/>
    </w:lvl>
  </w:abstractNum>
  <w:abstractNum w:abstractNumId="6">
    <w:nsid w:val="3620D7C8"/>
    <w:multiLevelType w:val="singleLevel"/>
    <w:tmpl w:val="3620D7C8"/>
    <w:lvl w:ilvl="0" w:tentative="0">
      <w:start w:val="2"/>
      <w:numFmt w:val="decimal"/>
      <w:suff w:val="nothing"/>
      <w:lvlText w:val="%1、"/>
      <w:lvlJc w:val="left"/>
    </w:lvl>
  </w:abstractNum>
  <w:num w:numId="1">
    <w:abstractNumId w:val="0"/>
  </w:num>
  <w:num w:numId="2">
    <w:abstractNumId w:val="3"/>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jZjBlMDAwMjM4NGQ2ODlmOTc0NWNjNzZhNmIzNjYifQ=="/>
  </w:docVars>
  <w:rsids>
    <w:rsidRoot w:val="40B622F4"/>
    <w:rsid w:val="00655198"/>
    <w:rsid w:val="007629DB"/>
    <w:rsid w:val="00B32B6C"/>
    <w:rsid w:val="11134288"/>
    <w:rsid w:val="113D2D1B"/>
    <w:rsid w:val="11C06FB6"/>
    <w:rsid w:val="17A373CF"/>
    <w:rsid w:val="19E242E1"/>
    <w:rsid w:val="20972A26"/>
    <w:rsid w:val="30EC7AC0"/>
    <w:rsid w:val="33D4015C"/>
    <w:rsid w:val="398D1783"/>
    <w:rsid w:val="3EFF0627"/>
    <w:rsid w:val="3F401885"/>
    <w:rsid w:val="40B622F4"/>
    <w:rsid w:val="411936F5"/>
    <w:rsid w:val="4B467E5D"/>
    <w:rsid w:val="51A229D8"/>
    <w:rsid w:val="57E71EBA"/>
    <w:rsid w:val="5B6A06C2"/>
    <w:rsid w:val="670267B3"/>
    <w:rsid w:val="68C208BC"/>
    <w:rsid w:val="6D793547"/>
    <w:rsid w:val="78707678"/>
    <w:rsid w:val="7A3D3638"/>
    <w:rsid w:val="7B4C5DF7"/>
    <w:rsid w:val="7E663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numPr>
        <w:ilvl w:val="0"/>
        <w:numId w:val="1"/>
      </w:numPr>
      <w:spacing w:before="340" w:after="330" w:line="576" w:lineRule="auto"/>
      <w:ind w:left="432" w:hanging="432"/>
      <w:jc w:val="center"/>
      <w:outlineLvl w:val="0"/>
    </w:pPr>
    <w:rPr>
      <w:rFonts w:cs="Times New Roman"/>
      <w:b/>
      <w:kern w:val="44"/>
      <w:sz w:val="36"/>
      <w:szCs w:val="22"/>
    </w:rPr>
  </w:style>
  <w:style w:type="paragraph" w:styleId="3">
    <w:name w:val="heading 2"/>
    <w:basedOn w:val="1"/>
    <w:next w:val="1"/>
    <w:autoRedefine/>
    <w:semiHidden/>
    <w:unhideWhenUsed/>
    <w:qFormat/>
    <w:uiPriority w:val="0"/>
    <w:pPr>
      <w:keepNext/>
      <w:keepLines/>
      <w:numPr>
        <w:ilvl w:val="1"/>
        <w:numId w:val="2"/>
      </w:numPr>
      <w:spacing w:before="260" w:after="260" w:line="413" w:lineRule="auto"/>
      <w:outlineLvl w:val="1"/>
    </w:pPr>
    <w:rPr>
      <w:rFonts w:ascii="Arial" w:hAnsi="Arial" w:eastAsia="黑体"/>
      <w:b/>
      <w:sz w:val="32"/>
    </w:rPr>
  </w:style>
  <w:style w:type="paragraph" w:styleId="4">
    <w:name w:val="heading 3"/>
    <w:basedOn w:val="3"/>
    <w:next w:val="1"/>
    <w:autoRedefine/>
    <w:semiHidden/>
    <w:unhideWhenUsed/>
    <w:qFormat/>
    <w:uiPriority w:val="0"/>
    <w:pPr>
      <w:numPr>
        <w:ilvl w:val="2"/>
      </w:numPr>
      <w:outlineLvl w:val="2"/>
    </w:pPr>
    <w:rPr>
      <w:rFonts w:cs="Times New Roman"/>
      <w:bCs/>
      <w:szCs w:val="32"/>
    </w:rPr>
  </w:style>
  <w:style w:type="paragraph" w:styleId="5">
    <w:name w:val="heading 4"/>
    <w:basedOn w:val="1"/>
    <w:next w:val="1"/>
    <w:semiHidden/>
    <w:unhideWhenUsed/>
    <w:qFormat/>
    <w:uiPriority w:val="0"/>
    <w:pPr>
      <w:keepNext/>
      <w:keepLines/>
      <w:numPr>
        <w:ilvl w:val="3"/>
        <w:numId w:val="2"/>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2"/>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2"/>
      </w:numPr>
      <w:spacing w:before="240" w:after="64" w:line="317" w:lineRule="auto"/>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2"/>
      </w:numPr>
      <w:spacing w:before="240" w:after="64" w:line="317" w:lineRule="auto"/>
      <w:outlineLvl w:val="6"/>
    </w:pPr>
    <w:rPr>
      <w:b/>
      <w:sz w:val="24"/>
    </w:rPr>
  </w:style>
  <w:style w:type="paragraph" w:styleId="9">
    <w:name w:val="heading 8"/>
    <w:basedOn w:val="1"/>
    <w:next w:val="1"/>
    <w:autoRedefine/>
    <w:semiHidden/>
    <w:unhideWhenUsed/>
    <w:qFormat/>
    <w:uiPriority w:val="0"/>
    <w:pPr>
      <w:keepNext/>
      <w:keepLines/>
      <w:numPr>
        <w:ilvl w:val="7"/>
        <w:numId w:val="2"/>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14">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11">
    <w:name w:val="Balloon Text"/>
    <w:basedOn w:val="1"/>
    <w:link w:val="17"/>
    <w:autoRedefine/>
    <w:qFormat/>
    <w:uiPriority w:val="0"/>
    <w:rPr>
      <w:sz w:val="18"/>
      <w:szCs w:val="18"/>
    </w:rPr>
  </w:style>
  <w:style w:type="paragraph" w:styleId="12">
    <w:name w:val="Normal (Web)"/>
    <w:basedOn w:val="1"/>
    <w:autoRedefine/>
    <w:qFormat/>
    <w:uiPriority w:val="0"/>
    <w:pPr>
      <w:spacing w:beforeAutospacing="1" w:afterAutospacing="1"/>
      <w:jc w:val="left"/>
    </w:pPr>
    <w:rPr>
      <w:rFonts w:cs="Times New Roman"/>
      <w:kern w:val="0"/>
      <w:sz w:val="24"/>
    </w:rPr>
  </w:style>
  <w:style w:type="character" w:styleId="15">
    <w:name w:val="Strong"/>
    <w:basedOn w:val="14"/>
    <w:autoRedefine/>
    <w:qFormat/>
    <w:uiPriority w:val="0"/>
    <w:rPr>
      <w:b/>
    </w:rPr>
  </w:style>
  <w:style w:type="character" w:styleId="16">
    <w:name w:val="Hyperlink"/>
    <w:basedOn w:val="14"/>
    <w:autoRedefine/>
    <w:qFormat/>
    <w:uiPriority w:val="0"/>
    <w:rPr>
      <w:color w:val="0000FF"/>
      <w:u w:val="single"/>
    </w:rPr>
  </w:style>
  <w:style w:type="character" w:customStyle="1" w:styleId="17">
    <w:name w:val="批注框文本 Char"/>
    <w:basedOn w:val="14"/>
    <w:link w:val="11"/>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10</Pages>
  <Words>178</Words>
  <Characters>1020</Characters>
  <Lines>8</Lines>
  <Paragraphs>2</Paragraphs>
  <TotalTime>8</TotalTime>
  <ScaleCrop>false</ScaleCrop>
  <LinksUpToDate>false</LinksUpToDate>
  <CharactersWithSpaces>1196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2023-03-27T02:02:00Z</dcterms:created>
  <dc:creator>也配明月青霞</dc:creator>
  <cp:lastModifiedBy>bg</cp:lastModifiedBy>
  <dcterms:modified xsi:type="dcterms:W3CDTF">2024-03-22T07:42:58Z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892DC5849AA04D49AF5ABCE62B6417C1</vt:lpwstr>
  </property>
</Properties>
</file>